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28" w:type="dxa"/>
        <w:tblInd w:w="-110" w:type="dxa"/>
        <w:tblLook w:val="01E0" w:firstRow="1" w:lastRow="1" w:firstColumn="1" w:lastColumn="1" w:noHBand="0" w:noVBand="0"/>
      </w:tblPr>
      <w:tblGrid>
        <w:gridCol w:w="3818"/>
        <w:gridCol w:w="6210"/>
      </w:tblGrid>
      <w:tr w:rsidR="00963A1F" w:rsidRPr="001B713C" w:rsidTr="00D87F97">
        <w:tc>
          <w:tcPr>
            <w:tcW w:w="3818" w:type="dxa"/>
          </w:tcPr>
          <w:p w:rsidR="00963A1F" w:rsidRPr="001B713C" w:rsidRDefault="009B662A" w:rsidP="006C0DE0">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963A1F">
              <w:rPr>
                <w:rFonts w:ascii="Times New Roman" w:eastAsia="Times New Roman" w:hAnsi="Times New Roman" w:cs="Times New Roman"/>
                <w:color w:val="000000"/>
                <w:sz w:val="26"/>
                <w:szCs w:val="26"/>
              </w:rPr>
              <w:t>BỘ CÔNG AN</w:t>
            </w:r>
          </w:p>
        </w:tc>
        <w:tc>
          <w:tcPr>
            <w:tcW w:w="6210" w:type="dxa"/>
          </w:tcPr>
          <w:p w:rsidR="00963A1F" w:rsidRPr="001B713C" w:rsidRDefault="00963A1F" w:rsidP="006C0DE0">
            <w:pPr>
              <w:spacing w:after="0" w:line="240" w:lineRule="auto"/>
              <w:jc w:val="center"/>
              <w:rPr>
                <w:rFonts w:ascii="Times New Roman" w:eastAsia="Times New Roman" w:hAnsi="Times New Roman" w:cs="Times New Roman"/>
                <w:color w:val="000000"/>
                <w:sz w:val="26"/>
                <w:szCs w:val="26"/>
              </w:rPr>
            </w:pPr>
            <w:r w:rsidRPr="001B713C">
              <w:rPr>
                <w:rFonts w:ascii="Times New Roman" w:eastAsia="Times New Roman" w:hAnsi="Times New Roman" w:cs="Times New Roman"/>
                <w:b/>
                <w:color w:val="000000"/>
                <w:sz w:val="26"/>
                <w:szCs w:val="26"/>
              </w:rPr>
              <w:t xml:space="preserve">CỘNG HÒA XÃ HỘI CHỦ NGHĨA VIỆT </w:t>
            </w:r>
            <w:smartTag w:uri="urn:schemas-microsoft-com:office:smarttags" w:element="place">
              <w:smartTag w:uri="urn:schemas-microsoft-com:office:smarttags" w:element="country-region">
                <w:r w:rsidRPr="001B713C">
                  <w:rPr>
                    <w:rFonts w:ascii="Times New Roman" w:eastAsia="Times New Roman" w:hAnsi="Times New Roman" w:cs="Times New Roman"/>
                    <w:b/>
                    <w:color w:val="000000"/>
                    <w:sz w:val="26"/>
                    <w:szCs w:val="26"/>
                  </w:rPr>
                  <w:t>NAM</w:t>
                </w:r>
              </w:smartTag>
            </w:smartTag>
          </w:p>
        </w:tc>
      </w:tr>
      <w:tr w:rsidR="00963A1F" w:rsidRPr="001B713C" w:rsidTr="00D87F97">
        <w:tc>
          <w:tcPr>
            <w:tcW w:w="3818" w:type="dxa"/>
          </w:tcPr>
          <w:p w:rsidR="00963A1F" w:rsidRPr="001B713C" w:rsidRDefault="00963A1F" w:rsidP="006C0DE0">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CÔNG AN TỈNH TÂY NINH </w:t>
            </w:r>
          </w:p>
          <w:p w:rsidR="00963A1F" w:rsidRPr="001B713C" w:rsidRDefault="00963A1F" w:rsidP="006C0DE0">
            <w:pPr>
              <w:spacing w:after="0" w:line="240" w:lineRule="auto"/>
              <w:jc w:val="center"/>
              <w:rPr>
                <w:rFonts w:ascii="Times New Roman" w:eastAsia="Times New Roman" w:hAnsi="Times New Roman" w:cs="Times New Roman"/>
                <w:b/>
                <w:color w:val="000000"/>
                <w:sz w:val="26"/>
                <w:szCs w:val="26"/>
              </w:rPr>
            </w:pPr>
            <w:r w:rsidRPr="001B713C">
              <w:rPr>
                <w:rFonts w:ascii="Times New Roman" w:eastAsia="Times New Roman" w:hAnsi="Times New Roman" w:cs="Times New Roman"/>
                <w:b/>
                <w:noProof/>
                <w:color w:val="000000"/>
                <w:sz w:val="26"/>
                <w:szCs w:val="26"/>
              </w:rPr>
              <mc:AlternateContent>
                <mc:Choice Requires="wps">
                  <w:drawing>
                    <wp:anchor distT="0" distB="0" distL="114300" distR="114300" simplePos="0" relativeHeight="251664384" behindDoc="0" locked="0" layoutInCell="1" allowOverlap="1" wp14:anchorId="00A51E04" wp14:editId="597D2B0F">
                      <wp:simplePos x="0" y="0"/>
                      <wp:positionH relativeFrom="column">
                        <wp:posOffset>599440</wp:posOffset>
                      </wp:positionH>
                      <wp:positionV relativeFrom="paragraph">
                        <wp:posOffset>40640</wp:posOffset>
                      </wp:positionV>
                      <wp:extent cx="990600" cy="0"/>
                      <wp:effectExtent l="9525" t="6985" r="9525" b="120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687D05" id="_x0000_t32" coordsize="21600,21600" o:spt="32" o:oned="t" path="m,l21600,21600e" filled="f">
                      <v:path arrowok="t" fillok="f" o:connecttype="none"/>
                      <o:lock v:ext="edit" shapetype="t"/>
                    </v:shapetype>
                    <v:shape id="Straight Arrow Connector 2" o:spid="_x0000_s1026" type="#_x0000_t32" style="position:absolute;margin-left:47.2pt;margin-top:3.2pt;width:7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"/>
                  </w:pict>
                </mc:Fallback>
              </mc:AlternateContent>
            </w:r>
          </w:p>
          <w:p w:rsidR="00963A1F" w:rsidRPr="001B713C" w:rsidRDefault="00963A1F" w:rsidP="00D87F9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8"/>
                <w:szCs w:val="26"/>
              </w:rPr>
              <w:t>Số:         /TTr-CAT</w:t>
            </w:r>
            <w:r w:rsidRPr="001B713C">
              <w:rPr>
                <w:rFonts w:ascii="Times New Roman" w:eastAsia="Times New Roman" w:hAnsi="Times New Roman" w:cs="Times New Roman"/>
                <w:color w:val="000000"/>
                <w:sz w:val="26"/>
                <w:szCs w:val="26"/>
              </w:rPr>
              <w:t xml:space="preserve">     </w:t>
            </w:r>
          </w:p>
        </w:tc>
        <w:tc>
          <w:tcPr>
            <w:tcW w:w="6210" w:type="dxa"/>
          </w:tcPr>
          <w:p w:rsidR="00963A1F" w:rsidRPr="001B713C" w:rsidRDefault="00963A1F" w:rsidP="006C0DE0">
            <w:pPr>
              <w:spacing w:after="0" w:line="240" w:lineRule="auto"/>
              <w:jc w:val="center"/>
              <w:rPr>
                <w:rFonts w:ascii="Times New Roman" w:eastAsia="Times New Roman" w:hAnsi="Times New Roman" w:cs="Times New Roman"/>
                <w:b/>
                <w:color w:val="000000"/>
                <w:sz w:val="28"/>
                <w:szCs w:val="26"/>
              </w:rPr>
            </w:pPr>
            <w:r w:rsidRPr="001B713C">
              <w:rPr>
                <w:rFonts w:ascii="Times New Roman" w:eastAsia="Times New Roman" w:hAnsi="Times New Roman" w:cs="Times New Roman"/>
                <w:b/>
                <w:color w:val="000000"/>
                <w:sz w:val="28"/>
                <w:szCs w:val="26"/>
              </w:rPr>
              <w:t>Độc lập - Tự do - Hạnh phúc</w:t>
            </w:r>
          </w:p>
          <w:p w:rsidR="00963A1F" w:rsidRPr="001B713C" w:rsidRDefault="00963A1F" w:rsidP="006C0DE0">
            <w:pPr>
              <w:spacing w:after="0" w:line="240" w:lineRule="auto"/>
              <w:jc w:val="center"/>
              <w:rPr>
                <w:rFonts w:ascii="Times New Roman" w:eastAsia="Times New Roman" w:hAnsi="Times New Roman" w:cs="Times New Roman"/>
                <w:b/>
                <w:color w:val="000000"/>
                <w:sz w:val="26"/>
                <w:szCs w:val="26"/>
              </w:rPr>
            </w:pPr>
            <w:r w:rsidRPr="001B713C">
              <w:rPr>
                <w:rFonts w:ascii="Times New Roman" w:eastAsia="Times New Roman" w:hAnsi="Times New Roman" w:cs="Times New Roman"/>
                <w:b/>
                <w:noProof/>
                <w:color w:val="000000"/>
                <w:sz w:val="26"/>
                <w:szCs w:val="26"/>
              </w:rPr>
              <mc:AlternateContent>
                <mc:Choice Requires="wps">
                  <w:drawing>
                    <wp:anchor distT="0" distB="0" distL="114300" distR="114300" simplePos="0" relativeHeight="251665408" behindDoc="0" locked="0" layoutInCell="1" allowOverlap="1" wp14:anchorId="31E9D3B7" wp14:editId="726BDCAF">
                      <wp:simplePos x="0" y="0"/>
                      <wp:positionH relativeFrom="column">
                        <wp:posOffset>842010</wp:posOffset>
                      </wp:positionH>
                      <wp:positionV relativeFrom="paragraph">
                        <wp:posOffset>26035</wp:posOffset>
                      </wp:positionV>
                      <wp:extent cx="2124075" cy="0"/>
                      <wp:effectExtent l="9525" t="6985" r="9525" b="120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DE0D3" id="Straight Arrow Connector 1" o:spid="_x0000_s1026" type="#_x0000_t32" style="position:absolute;margin-left:66.3pt;margin-top:2.05pt;width:167.2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"/>
                  </w:pict>
                </mc:Fallback>
              </mc:AlternateContent>
            </w:r>
          </w:p>
          <w:p w:rsidR="00963A1F" w:rsidRPr="001B713C" w:rsidRDefault="00963A1F" w:rsidP="006C0DE0">
            <w:pPr>
              <w:spacing w:after="0" w:line="240" w:lineRule="auto"/>
              <w:jc w:val="center"/>
              <w:rPr>
                <w:rFonts w:ascii="Times New Roman" w:eastAsia="Times New Roman" w:hAnsi="Times New Roman" w:cs="Times New Roman"/>
                <w:b/>
                <w:color w:val="000000"/>
                <w:sz w:val="26"/>
                <w:szCs w:val="26"/>
              </w:rPr>
            </w:pPr>
            <w:r w:rsidRPr="001B713C">
              <w:rPr>
                <w:rFonts w:ascii="Times New Roman" w:eastAsia="Times New Roman" w:hAnsi="Times New Roman" w:cs="Times New Roman"/>
                <w:i/>
                <w:color w:val="000000"/>
                <w:sz w:val="28"/>
                <w:szCs w:val="26"/>
              </w:rPr>
              <w:t>Tây Ninh, ngày       tháng  năm 202</w:t>
            </w:r>
            <w:r>
              <w:rPr>
                <w:rFonts w:ascii="Times New Roman" w:eastAsia="Times New Roman" w:hAnsi="Times New Roman" w:cs="Times New Roman"/>
                <w:i/>
                <w:color w:val="000000"/>
                <w:sz w:val="28"/>
                <w:szCs w:val="26"/>
              </w:rPr>
              <w:t>4</w:t>
            </w:r>
          </w:p>
        </w:tc>
      </w:tr>
    </w:tbl>
    <w:p w:rsidR="00D87F97" w:rsidRDefault="00D87F97" w:rsidP="001B713C">
      <w:pPr>
        <w:spacing w:after="0" w:line="240" w:lineRule="auto"/>
        <w:jc w:val="center"/>
        <w:rPr>
          <w:rFonts w:ascii="Times New Roman" w:eastAsia="Times New Roman" w:hAnsi="Times New Roman" w:cs="Times New Roman"/>
          <w:b/>
          <w:color w:val="000000"/>
          <w:sz w:val="28"/>
          <w:szCs w:val="26"/>
        </w:rPr>
      </w:pPr>
    </w:p>
    <w:p w:rsidR="001B713C" w:rsidRDefault="001B713C" w:rsidP="001B713C">
      <w:pPr>
        <w:spacing w:after="0" w:line="240" w:lineRule="auto"/>
        <w:jc w:val="center"/>
        <w:rPr>
          <w:rFonts w:ascii="Times New Roman" w:eastAsia="Times New Roman" w:hAnsi="Times New Roman" w:cs="Times New Roman"/>
          <w:b/>
          <w:color w:val="000000"/>
          <w:sz w:val="28"/>
          <w:szCs w:val="26"/>
        </w:rPr>
      </w:pPr>
      <w:r w:rsidRPr="00963A1F">
        <w:rPr>
          <w:rFonts w:ascii="Times New Roman" w:eastAsia="Times New Roman" w:hAnsi="Times New Roman" w:cs="Times New Roman"/>
          <w:b/>
          <w:color w:val="000000"/>
          <w:sz w:val="28"/>
          <w:szCs w:val="26"/>
        </w:rPr>
        <w:t>TỜ TRÌNH</w:t>
      </w:r>
    </w:p>
    <w:p w:rsidR="009D69F9" w:rsidRDefault="00BB22C7" w:rsidP="001B713C">
      <w:pPr>
        <w:spacing w:after="0" w:line="240" w:lineRule="auto"/>
        <w:jc w:val="center"/>
        <w:rPr>
          <w:rFonts w:ascii="Times New Roman" w:eastAsia="Calibri" w:hAnsi="Times New Roman" w:cs="Times New Roman"/>
          <w:b/>
          <w:sz w:val="28"/>
          <w:szCs w:val="28"/>
        </w:rPr>
      </w:pPr>
      <w:r>
        <w:rPr>
          <w:rFonts w:ascii="Times New Roman" w:eastAsia="Times New Roman" w:hAnsi="Times New Roman" w:cs="Times New Roman"/>
          <w:b/>
          <w:color w:val="000000"/>
          <w:sz w:val="28"/>
          <w:szCs w:val="26"/>
        </w:rPr>
        <w:t xml:space="preserve">Dự thảo </w:t>
      </w:r>
      <w:r w:rsidR="00527813" w:rsidRPr="00527813">
        <w:rPr>
          <w:rFonts w:ascii="Times New Roman" w:eastAsia="Times New Roman" w:hAnsi="Times New Roman" w:cs="Times New Roman"/>
          <w:b/>
          <w:color w:val="000000"/>
          <w:sz w:val="28"/>
          <w:szCs w:val="26"/>
        </w:rPr>
        <w:t xml:space="preserve">Quyết định Quy định </w:t>
      </w:r>
      <w:r w:rsidR="00527813" w:rsidRPr="00527813">
        <w:rPr>
          <w:rFonts w:ascii="Times New Roman" w:eastAsia="Calibri" w:hAnsi="Times New Roman" w:cs="Times New Roman"/>
          <w:b/>
          <w:sz w:val="28"/>
          <w:szCs w:val="28"/>
        </w:rPr>
        <w:t>số lượng Tổ bảo vệ an ninh</w:t>
      </w:r>
      <w:r>
        <w:rPr>
          <w:rFonts w:ascii="Times New Roman" w:eastAsia="Calibri" w:hAnsi="Times New Roman" w:cs="Times New Roman"/>
          <w:b/>
          <w:sz w:val="28"/>
          <w:szCs w:val="28"/>
        </w:rPr>
        <w:t>,</w:t>
      </w:r>
      <w:r w:rsidR="00527813" w:rsidRPr="00527813">
        <w:rPr>
          <w:rFonts w:ascii="Times New Roman" w:eastAsia="Calibri" w:hAnsi="Times New Roman" w:cs="Times New Roman"/>
          <w:b/>
          <w:sz w:val="28"/>
          <w:szCs w:val="28"/>
        </w:rPr>
        <w:t xml:space="preserve"> trật tự, </w:t>
      </w:r>
    </w:p>
    <w:p w:rsidR="00527813" w:rsidRDefault="00DC7495" w:rsidP="001B713C">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số</w:t>
      </w:r>
      <w:r w:rsidR="00527813" w:rsidRPr="00527813">
        <w:rPr>
          <w:rFonts w:ascii="Times New Roman" w:eastAsia="Calibri" w:hAnsi="Times New Roman" w:cs="Times New Roman"/>
          <w:b/>
          <w:sz w:val="28"/>
          <w:szCs w:val="28"/>
        </w:rPr>
        <w:t xml:space="preserve"> lượng thành viên Tổ bảo vệ an ninh, trật tự tại ấp, khu phố</w:t>
      </w:r>
    </w:p>
    <w:p w:rsidR="00527813" w:rsidRPr="00527813" w:rsidRDefault="00527813" w:rsidP="001B713C">
      <w:pPr>
        <w:spacing w:after="0" w:line="240" w:lineRule="auto"/>
        <w:jc w:val="center"/>
        <w:rPr>
          <w:rFonts w:ascii="Times New Roman" w:eastAsia="Times New Roman" w:hAnsi="Times New Roman" w:cs="Times New Roman"/>
          <w:b/>
          <w:color w:val="000000"/>
          <w:sz w:val="28"/>
          <w:szCs w:val="26"/>
        </w:rPr>
      </w:pPr>
      <w:r w:rsidRPr="00527813">
        <w:rPr>
          <w:rFonts w:ascii="Times New Roman" w:eastAsia="Calibri" w:hAnsi="Times New Roman" w:cs="Times New Roman"/>
          <w:b/>
          <w:sz w:val="28"/>
          <w:szCs w:val="28"/>
        </w:rPr>
        <w:t xml:space="preserve"> trên địa bàn tỉnh Tây Ninh</w:t>
      </w:r>
    </w:p>
    <w:p w:rsidR="001B713C" w:rsidRPr="001B713C" w:rsidRDefault="00527813" w:rsidP="001B713C">
      <w:pPr>
        <w:spacing w:after="0" w:line="240" w:lineRule="auto"/>
        <w:jc w:val="center"/>
        <w:rPr>
          <w:rFonts w:ascii="Times New Roman" w:eastAsia="Times New Roman" w:hAnsi="Times New Roman" w:cs="Times New Roman"/>
          <w:b/>
          <w:color w:val="000000"/>
          <w:sz w:val="28"/>
          <w:szCs w:val="26"/>
        </w:rPr>
      </w:pPr>
      <w:r w:rsidRPr="001B713C">
        <w:rPr>
          <w:rFonts w:ascii="Times New Roman" w:eastAsia="Times New Roman" w:hAnsi="Times New Roman" w:cs="Times New Roman"/>
          <w:b/>
          <w:noProof/>
          <w:color w:val="000000"/>
          <w:sz w:val="28"/>
          <w:szCs w:val="26"/>
        </w:rPr>
        <mc:AlternateContent>
          <mc:Choice Requires="wps">
            <w:drawing>
              <wp:anchor distT="0" distB="0" distL="114300" distR="114300" simplePos="0" relativeHeight="251662336" behindDoc="0" locked="0" layoutInCell="1" allowOverlap="1" wp14:anchorId="3C36934D" wp14:editId="14BDC38C">
                <wp:simplePos x="0" y="0"/>
                <wp:positionH relativeFrom="margin">
                  <wp:posOffset>2346325</wp:posOffset>
                </wp:positionH>
                <wp:positionV relativeFrom="paragraph">
                  <wp:posOffset>8890</wp:posOffset>
                </wp:positionV>
                <wp:extent cx="1125855" cy="0"/>
                <wp:effectExtent l="0" t="0" r="361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9F52C"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4.75pt,.7pt" to="273.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">
                <w10:wrap anchorx="margin"/>
              </v:line>
            </w:pict>
          </mc:Fallback>
        </mc:AlternateContent>
      </w:r>
    </w:p>
    <w:p w:rsidR="001B713C" w:rsidRPr="001B713C" w:rsidRDefault="001B713C" w:rsidP="001B713C">
      <w:pPr>
        <w:spacing w:after="0" w:line="240" w:lineRule="auto"/>
        <w:ind w:firstLine="720"/>
        <w:rPr>
          <w:rFonts w:ascii="Times New Roman" w:eastAsia="Times New Roman" w:hAnsi="Times New Roman" w:cs="Times New Roman"/>
          <w:color w:val="000000"/>
          <w:sz w:val="14"/>
          <w:szCs w:val="28"/>
        </w:rPr>
      </w:pPr>
    </w:p>
    <w:p w:rsidR="00FF3F21" w:rsidRDefault="001B713C" w:rsidP="001B713C">
      <w:pPr>
        <w:spacing w:after="0" w:line="240" w:lineRule="auto"/>
        <w:jc w:val="center"/>
        <w:rPr>
          <w:rFonts w:ascii="Times New Roman" w:eastAsia="Times New Roman" w:hAnsi="Times New Roman" w:cs="Times New Roman"/>
          <w:color w:val="000000"/>
          <w:sz w:val="28"/>
          <w:szCs w:val="28"/>
        </w:rPr>
      </w:pPr>
      <w:r w:rsidRPr="001B713C">
        <w:rPr>
          <w:rFonts w:ascii="Times New Roman" w:eastAsia="Times New Roman" w:hAnsi="Times New Roman" w:cs="Times New Roman"/>
          <w:color w:val="000000"/>
          <w:sz w:val="28"/>
          <w:szCs w:val="28"/>
        </w:rPr>
        <w:t xml:space="preserve">Kính gửi: </w:t>
      </w:r>
      <w:r w:rsidR="00963A1F">
        <w:rPr>
          <w:rFonts w:ascii="Times New Roman" w:eastAsia="Times New Roman" w:hAnsi="Times New Roman" w:cs="Times New Roman"/>
          <w:color w:val="000000"/>
          <w:sz w:val="28"/>
          <w:szCs w:val="28"/>
        </w:rPr>
        <w:t xml:space="preserve">Uỷ ban nhân dân tỉnh. </w:t>
      </w:r>
    </w:p>
    <w:p w:rsidR="00D87F97" w:rsidRDefault="00D87F97" w:rsidP="001B713C">
      <w:pPr>
        <w:spacing w:after="0" w:line="240" w:lineRule="auto"/>
        <w:jc w:val="center"/>
        <w:rPr>
          <w:rFonts w:ascii="Times New Roman" w:eastAsia="Times New Roman" w:hAnsi="Times New Roman" w:cs="Times New Roman"/>
          <w:color w:val="000000"/>
          <w:sz w:val="28"/>
          <w:szCs w:val="28"/>
        </w:rPr>
      </w:pPr>
    </w:p>
    <w:p w:rsidR="00192C7C" w:rsidRPr="004B6C86" w:rsidRDefault="004B6C86" w:rsidP="00BB22C7">
      <w:pPr>
        <w:spacing w:before="120" w:after="12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ab/>
      </w:r>
      <w:r w:rsidR="00BB22C7" w:rsidRPr="00A34478">
        <w:rPr>
          <w:rFonts w:ascii="Times New Roman" w:eastAsia="Calibri" w:hAnsi="Times New Roman" w:cs="Times New Roman"/>
          <w:sz w:val="28"/>
          <w:szCs w:val="28"/>
        </w:rPr>
        <w:t>Thực hiện quy định của Luật Ban hành văn bản quy phạm pháp luật ngày 22/6/2015; Luật sửa đổi, bổ sung một số điều của Luật Ban hành văn bản quy phạm pháp luật ngày 18/6/2020.</w:t>
      </w:r>
      <w:r w:rsidR="00BB22C7">
        <w:rPr>
          <w:rFonts w:ascii="Times New Roman" w:eastAsia="Calibri" w:hAnsi="Times New Roman" w:cs="Times New Roman"/>
          <w:sz w:val="28"/>
          <w:szCs w:val="28"/>
        </w:rPr>
        <w:t xml:space="preserve"> </w:t>
      </w:r>
      <w:r w:rsidR="00963A1F" w:rsidRPr="00963A1F">
        <w:rPr>
          <w:rFonts w:ascii="Times New Roman" w:eastAsia="Calibri" w:hAnsi="Times New Roman" w:cs="Times New Roman"/>
          <w:sz w:val="28"/>
          <w:szCs w:val="28"/>
        </w:rPr>
        <w:t>Công an tỉnh</w:t>
      </w:r>
      <w:r w:rsidR="00366ABC" w:rsidRPr="00963A1F">
        <w:rPr>
          <w:rFonts w:ascii="Times New Roman" w:eastAsia="Calibri" w:hAnsi="Times New Roman" w:cs="Times New Roman"/>
          <w:sz w:val="28"/>
          <w:szCs w:val="28"/>
        </w:rPr>
        <w:t xml:space="preserve"> kính trình </w:t>
      </w:r>
      <w:r w:rsidR="00963A1F" w:rsidRPr="00963A1F">
        <w:rPr>
          <w:rFonts w:ascii="Times New Roman" w:eastAsia="Calibri" w:hAnsi="Times New Roman" w:cs="Times New Roman"/>
          <w:sz w:val="28"/>
          <w:szCs w:val="28"/>
        </w:rPr>
        <w:t>Uỷ ban nhân dân tỉnh</w:t>
      </w:r>
      <w:r>
        <w:rPr>
          <w:rFonts w:ascii="Times New Roman" w:eastAsia="Calibri" w:hAnsi="Times New Roman" w:cs="Times New Roman"/>
          <w:sz w:val="28"/>
          <w:szCs w:val="28"/>
        </w:rPr>
        <w:t xml:space="preserve"> xem xét ban hành Quyết định của Uỷ ban nhân dân tỉnh </w:t>
      </w:r>
      <w:r w:rsidR="00D87F97">
        <w:rPr>
          <w:rFonts w:ascii="Times New Roman" w:eastAsia="Calibri" w:hAnsi="Times New Roman" w:cs="Times New Roman"/>
          <w:sz w:val="28"/>
          <w:szCs w:val="28"/>
        </w:rPr>
        <w:t xml:space="preserve">quy định </w:t>
      </w:r>
      <w:r w:rsidR="00963A1F" w:rsidRPr="00963A1F">
        <w:rPr>
          <w:rFonts w:ascii="Times New Roman" w:eastAsia="Calibri" w:hAnsi="Times New Roman" w:cs="Times New Roman"/>
          <w:sz w:val="28"/>
          <w:szCs w:val="28"/>
        </w:rPr>
        <w:t>số lượng Tổ bảo vệ an ninh</w:t>
      </w:r>
      <w:r w:rsidR="00BB22C7">
        <w:rPr>
          <w:rFonts w:ascii="Times New Roman" w:eastAsia="Calibri" w:hAnsi="Times New Roman" w:cs="Times New Roman"/>
          <w:sz w:val="28"/>
          <w:szCs w:val="28"/>
        </w:rPr>
        <w:t>,</w:t>
      </w:r>
      <w:r w:rsidR="00963A1F" w:rsidRPr="00963A1F">
        <w:rPr>
          <w:rFonts w:ascii="Times New Roman" w:eastAsia="Calibri" w:hAnsi="Times New Roman" w:cs="Times New Roman"/>
          <w:sz w:val="28"/>
          <w:szCs w:val="28"/>
        </w:rPr>
        <w:t xml:space="preserve"> trật tự, số lượng thành viên Tổ bảo vệ an ninh, trật tự tại ấp, khu phố trên địa bàn tỉnh Tây Ninh </w:t>
      </w:r>
      <w:r w:rsidR="00994EB2" w:rsidRPr="00963A1F">
        <w:rPr>
          <w:rFonts w:ascii="Times New Roman" w:eastAsia="Calibri" w:hAnsi="Times New Roman" w:cs="Times New Roman"/>
          <w:sz w:val="28"/>
          <w:szCs w:val="28"/>
        </w:rPr>
        <w:t>như sau:</w:t>
      </w:r>
      <w:r w:rsidR="00192C7C">
        <w:rPr>
          <w:rFonts w:ascii="Times New Roman" w:eastAsia="Calibri" w:hAnsi="Times New Roman" w:cs="Times New Roman"/>
          <w:sz w:val="28"/>
          <w:szCs w:val="28"/>
        </w:rPr>
        <w:t xml:space="preserve"> </w:t>
      </w:r>
    </w:p>
    <w:p w:rsidR="0068066F" w:rsidRPr="00E71990" w:rsidRDefault="004B6C86" w:rsidP="00963A1F">
      <w:pPr>
        <w:tabs>
          <w:tab w:val="left" w:pos="705"/>
        </w:tabs>
        <w:spacing w:before="120" w:after="12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ab/>
        <w:t>I</w:t>
      </w:r>
      <w:r w:rsidR="0068066F" w:rsidRPr="00E71990">
        <w:rPr>
          <w:rFonts w:ascii="Times New Roman" w:eastAsia="Calibri" w:hAnsi="Times New Roman" w:cs="Times New Roman"/>
          <w:b/>
          <w:sz w:val="28"/>
          <w:szCs w:val="28"/>
        </w:rPr>
        <w:t xml:space="preserve">. SỰ CẦN THIẾT BAN HÀNH </w:t>
      </w:r>
      <w:r w:rsidR="00192C7C">
        <w:rPr>
          <w:rFonts w:ascii="Times New Roman" w:eastAsia="Calibri" w:hAnsi="Times New Roman" w:cs="Times New Roman"/>
          <w:b/>
          <w:sz w:val="28"/>
          <w:szCs w:val="28"/>
        </w:rPr>
        <w:t>QUYẾT ĐỊNH</w:t>
      </w:r>
    </w:p>
    <w:p w:rsidR="004B6C86" w:rsidRPr="00ED346B" w:rsidRDefault="0068066F" w:rsidP="00ED346B">
      <w:pPr>
        <w:tabs>
          <w:tab w:val="left" w:pos="705"/>
        </w:tabs>
        <w:spacing w:before="120" w:after="120" w:line="240" w:lineRule="auto"/>
        <w:jc w:val="both"/>
        <w:rPr>
          <w:rFonts w:ascii="Times New Roman" w:eastAsia="Calibri" w:hAnsi="Times New Roman" w:cs="Times New Roman"/>
          <w:b/>
          <w:sz w:val="28"/>
          <w:szCs w:val="28"/>
        </w:rPr>
      </w:pPr>
      <w:r w:rsidRPr="00E71990">
        <w:rPr>
          <w:rFonts w:ascii="Times New Roman" w:eastAsia="Calibri" w:hAnsi="Times New Roman" w:cs="Times New Roman"/>
          <w:b/>
          <w:sz w:val="28"/>
          <w:szCs w:val="28"/>
        </w:rPr>
        <w:tab/>
        <w:t>1. Căn cứ pháp lý</w:t>
      </w:r>
    </w:p>
    <w:p w:rsidR="00335F18" w:rsidRDefault="00ED346B" w:rsidP="00601BC1">
      <w:pPr>
        <w:jc w:val="both"/>
        <w:rPr>
          <w:rFonts w:ascii="Times New Roman" w:eastAsia="Times New Roman" w:hAnsi="Times New Roman" w:cs="Times New Roman"/>
          <w:sz w:val="28"/>
          <w:szCs w:val="28"/>
        </w:rPr>
      </w:pPr>
      <w:r>
        <w:rPr>
          <w:rFonts w:ascii="Times New Roman" w:eastAsia="Calibri" w:hAnsi="Times New Roman" w:cs="Times New Roman"/>
          <w:sz w:val="28"/>
          <w:szCs w:val="28"/>
        </w:rPr>
        <w:tab/>
      </w:r>
      <w:r w:rsidR="00B31A81">
        <w:rPr>
          <w:rFonts w:ascii="Times New Roman" w:eastAsia="Calibri" w:hAnsi="Times New Roman" w:cs="Times New Roman"/>
          <w:sz w:val="28"/>
          <w:szCs w:val="28"/>
        </w:rPr>
        <w:t xml:space="preserve">Căn cứ </w:t>
      </w:r>
      <w:r w:rsidR="00BB5C79">
        <w:rPr>
          <w:rFonts w:ascii="Times New Roman" w:eastAsia="Times New Roman" w:hAnsi="Times New Roman" w:cs="Times New Roman"/>
          <w:sz w:val="28"/>
          <w:szCs w:val="28"/>
        </w:rPr>
        <w:t>Khoản 4</w:t>
      </w:r>
      <w:r w:rsidR="00D87F97">
        <w:rPr>
          <w:rFonts w:ascii="Times New Roman" w:eastAsia="Times New Roman" w:hAnsi="Times New Roman" w:cs="Times New Roman"/>
          <w:sz w:val="28"/>
          <w:szCs w:val="28"/>
        </w:rPr>
        <w:t>,</w:t>
      </w:r>
      <w:r w:rsidR="00BB5C79">
        <w:rPr>
          <w:rFonts w:ascii="Times New Roman" w:eastAsia="Times New Roman" w:hAnsi="Times New Roman" w:cs="Times New Roman"/>
          <w:sz w:val="28"/>
          <w:szCs w:val="28"/>
        </w:rPr>
        <w:t xml:space="preserve"> Điều 14 Luật Lực lượng tham gia bảo vệ an ninh, trật tự ở cơ sở </w:t>
      </w:r>
      <w:r w:rsidR="00BB5C79" w:rsidRPr="00601BC1">
        <w:rPr>
          <w:rFonts w:ascii="Times New Roman" w:hAnsi="Times New Roman" w:cs="Times New Roman"/>
          <w:sz w:val="28"/>
          <w:szCs w:val="28"/>
        </w:rPr>
        <w:t xml:space="preserve">(Luật số 30/2023/QH15) </w:t>
      </w:r>
      <w:r w:rsidR="00AB4F26">
        <w:rPr>
          <w:rFonts w:ascii="Times New Roman" w:eastAsia="Times New Roman" w:hAnsi="Times New Roman" w:cs="Times New Roman"/>
          <w:sz w:val="28"/>
          <w:szCs w:val="28"/>
        </w:rPr>
        <w:t>quy định</w:t>
      </w:r>
      <w:r w:rsidR="00BB5C79">
        <w:rPr>
          <w:rFonts w:ascii="Times New Roman" w:eastAsia="Times New Roman" w:hAnsi="Times New Roman" w:cs="Times New Roman"/>
          <w:sz w:val="28"/>
          <w:szCs w:val="28"/>
        </w:rPr>
        <w:t xml:space="preserve">: </w:t>
      </w:r>
      <w:r w:rsidR="00BB5C79" w:rsidRPr="00D87F97">
        <w:rPr>
          <w:rFonts w:ascii="Times New Roman" w:eastAsia="Times New Roman" w:hAnsi="Times New Roman" w:cs="Times New Roman"/>
          <w:i/>
          <w:sz w:val="28"/>
          <w:szCs w:val="28"/>
        </w:rPr>
        <w:t>“Uỷ ban nhân dân cấp tỉnh quyết định số lượng Tổ bảo vệ an ninh, trật tự cần thành lập, số lượng thành viên Tổ bảo vệ an ninh, trật tự tại thôn, tổ dân phố thuộc phạm vi quản lý đến từng đơn vị hành chính cấp xã.</w:t>
      </w:r>
      <w:r w:rsidR="007E7D00" w:rsidRPr="00D87F97">
        <w:rPr>
          <w:rFonts w:ascii="Times New Roman" w:eastAsia="Times New Roman" w:hAnsi="Times New Roman" w:cs="Times New Roman"/>
          <w:i/>
          <w:sz w:val="28"/>
          <w:szCs w:val="28"/>
        </w:rPr>
        <w:t>”</w:t>
      </w:r>
      <w:r w:rsidR="00BB5C79">
        <w:rPr>
          <w:rFonts w:ascii="Times New Roman" w:eastAsia="Times New Roman" w:hAnsi="Times New Roman" w:cs="Times New Roman"/>
          <w:sz w:val="28"/>
          <w:szCs w:val="28"/>
        </w:rPr>
        <w:t xml:space="preserve"> </w:t>
      </w:r>
    </w:p>
    <w:p w:rsidR="00B31A81" w:rsidRPr="00B31A81" w:rsidRDefault="00B31A81" w:rsidP="00601BC1">
      <w:pPr>
        <w:jc w:val="both"/>
        <w:rPr>
          <w:rFonts w:ascii="Times New Roman" w:eastAsia="Times New Roman" w:hAnsi="Times New Roman" w:cs="Times New Roman"/>
          <w:sz w:val="28"/>
          <w:szCs w:val="28"/>
        </w:rPr>
      </w:pPr>
      <w:r>
        <w:rPr>
          <w:rFonts w:ascii="Times New Roman" w:eastAsia="Tahoma" w:hAnsi="Times New Roman" w:cs="Times New Roman"/>
          <w:i/>
          <w:iCs/>
          <w:color w:val="000000"/>
          <w:kern w:val="3"/>
          <w:sz w:val="28"/>
          <w:szCs w:val="28"/>
          <w:lang w:eastAsia="zh-CN" w:bidi="hi-IN"/>
        </w:rPr>
        <w:tab/>
      </w:r>
      <w:r w:rsidRPr="00B31A81">
        <w:rPr>
          <w:rFonts w:ascii="Times New Roman" w:eastAsia="Tahoma" w:hAnsi="Times New Roman" w:cs="Times New Roman"/>
          <w:iCs/>
          <w:color w:val="000000"/>
          <w:kern w:val="3"/>
          <w:sz w:val="28"/>
          <w:szCs w:val="28"/>
          <w:lang w:eastAsia="zh-CN" w:bidi="hi-IN"/>
        </w:rPr>
        <w:t xml:space="preserve">Căn cứ Nghị quyết số …/2024/NQ-HĐND, ngày…tháng…năm 2024 của </w:t>
      </w:r>
      <w:r w:rsidRPr="00B31A81">
        <w:rPr>
          <w:rFonts w:ascii="Times New Roman" w:eastAsia="Calibri" w:hAnsi="Times New Roman" w:cs="Times New Roman"/>
          <w:sz w:val="28"/>
          <w:szCs w:val="28"/>
        </w:rPr>
        <w:t xml:space="preserve">HĐND tỉnh quy định về tiêu chí thành lập, </w:t>
      </w:r>
      <w:r w:rsidRPr="00B31A81">
        <w:rPr>
          <w:rFonts w:ascii="Times New Roman" w:eastAsia="Calibri" w:hAnsi="Times New Roman" w:cs="Times New Roman"/>
          <w:w w:val="98"/>
          <w:sz w:val="28"/>
          <w:szCs w:val="28"/>
        </w:rPr>
        <w:t>tiêu chí số lượng thành viên của Tổ bảo vệ an ninh, trật tự và chế độ chính sách</w:t>
      </w:r>
      <w:r w:rsidRPr="00B31A81">
        <w:rPr>
          <w:rFonts w:ascii="Times New Roman" w:eastAsia="Calibri" w:hAnsi="Times New Roman" w:cs="Times New Roman"/>
          <w:sz w:val="28"/>
          <w:szCs w:val="28"/>
        </w:rPr>
        <w:t>, mức chi cho lực lượng tham gia bảo vệ an ninh, trật tự ở cơ sở trên địa bàn tỉ</w:t>
      </w:r>
      <w:r w:rsidRPr="00B31A81">
        <w:rPr>
          <w:rFonts w:ascii="Times New Roman" w:eastAsia="Calibri" w:hAnsi="Times New Roman" w:cs="Times New Roman"/>
          <w:sz w:val="28"/>
          <w:szCs w:val="28"/>
        </w:rPr>
        <w:t xml:space="preserve">nh Tây Ninh. </w:t>
      </w:r>
      <w:bookmarkStart w:id="0" w:name="_GoBack"/>
      <w:bookmarkEnd w:id="0"/>
    </w:p>
    <w:p w:rsidR="00366ABC" w:rsidRPr="00601BC1" w:rsidRDefault="00BB5C79" w:rsidP="00601BC1">
      <w:pPr>
        <w:jc w:val="both"/>
        <w:rPr>
          <w:rFonts w:ascii="Times New Roman" w:eastAsia="Calibri" w:hAnsi="Times New Roman" w:cs="Times New Roman"/>
          <w:sz w:val="28"/>
          <w:szCs w:val="28"/>
        </w:rPr>
      </w:pPr>
      <w:r>
        <w:rPr>
          <w:rFonts w:ascii="Times New Roman" w:eastAsia="Times New Roman" w:hAnsi="Times New Roman" w:cs="Times New Roman"/>
          <w:sz w:val="28"/>
          <w:szCs w:val="28"/>
        </w:rPr>
        <w:tab/>
      </w:r>
      <w:r w:rsidR="005A7E17" w:rsidRPr="00601BC1">
        <w:rPr>
          <w:rFonts w:ascii="Times New Roman" w:eastAsia="Calibri" w:hAnsi="Times New Roman" w:cs="Times New Roman"/>
          <w:iCs/>
          <w:sz w:val="28"/>
          <w:szCs w:val="28"/>
        </w:rPr>
        <w:t>Đ</w:t>
      </w:r>
      <w:r w:rsidR="00366ABC" w:rsidRPr="00601BC1">
        <w:rPr>
          <w:rFonts w:ascii="Times New Roman" w:eastAsia="Calibri" w:hAnsi="Times New Roman" w:cs="Times New Roman"/>
          <w:iCs/>
          <w:sz w:val="28"/>
          <w:szCs w:val="28"/>
          <w:lang w:val="nl-NL"/>
        </w:rPr>
        <w:t>ể thực hiện đúng theo quy đị</w:t>
      </w:r>
      <w:r w:rsidR="00E446EB" w:rsidRPr="00601BC1">
        <w:rPr>
          <w:rFonts w:ascii="Times New Roman" w:eastAsia="Calibri" w:hAnsi="Times New Roman" w:cs="Times New Roman"/>
          <w:iCs/>
          <w:sz w:val="28"/>
          <w:szCs w:val="28"/>
          <w:lang w:val="nl-NL"/>
        </w:rPr>
        <w:t xml:space="preserve">nh </w:t>
      </w:r>
      <w:r w:rsidR="00D8597F" w:rsidRPr="00601BC1">
        <w:rPr>
          <w:rFonts w:ascii="Times New Roman" w:eastAsia="Calibri" w:hAnsi="Times New Roman" w:cs="Times New Roman"/>
          <w:iCs/>
          <w:sz w:val="28"/>
          <w:szCs w:val="28"/>
          <w:lang w:val="nl-NL"/>
        </w:rPr>
        <w:t>của Luật Ban hành văn bản quy phạm pháp luật năm 2015, được sửa đổi, bổ sung năm 2020</w:t>
      </w:r>
      <w:r w:rsidR="00366ABC" w:rsidRPr="00601BC1">
        <w:rPr>
          <w:rFonts w:ascii="Times New Roman" w:eastAsia="Calibri" w:hAnsi="Times New Roman" w:cs="Times New Roman"/>
          <w:iCs/>
          <w:sz w:val="28"/>
          <w:szCs w:val="28"/>
          <w:lang w:val="nl-NL"/>
        </w:rPr>
        <w:t xml:space="preserve"> thì việ</w:t>
      </w:r>
      <w:r w:rsidR="00963A1F" w:rsidRPr="00601BC1">
        <w:rPr>
          <w:rFonts w:ascii="Times New Roman" w:eastAsia="Calibri" w:hAnsi="Times New Roman" w:cs="Times New Roman"/>
          <w:iCs/>
          <w:sz w:val="28"/>
          <w:szCs w:val="28"/>
          <w:lang w:val="nl-NL"/>
        </w:rPr>
        <w:t>c trình Uỷ ban nhân dân tỉnh</w:t>
      </w:r>
      <w:r w:rsidR="00D8597F" w:rsidRPr="00601BC1">
        <w:rPr>
          <w:rFonts w:ascii="Times New Roman" w:eastAsia="Calibri" w:hAnsi="Times New Roman" w:cs="Times New Roman"/>
          <w:iCs/>
          <w:sz w:val="28"/>
          <w:szCs w:val="28"/>
          <w:lang w:val="nl-NL"/>
        </w:rPr>
        <w:t xml:space="preserve"> đề nghị xây dựng</w:t>
      </w:r>
      <w:r w:rsidR="00963A1F" w:rsidRPr="00601BC1">
        <w:rPr>
          <w:rFonts w:ascii="Times New Roman" w:eastAsia="Calibri" w:hAnsi="Times New Roman" w:cs="Times New Roman"/>
          <w:sz w:val="28"/>
          <w:szCs w:val="28"/>
        </w:rPr>
        <w:t xml:space="preserve"> Quyết định của UBND tỉnh về số lượng Tổ bảo vệ an ninh trật tự, số lượng thành viên Tổ bảo vệ an ninh, trật tự tại ấp, khu phố trên địa bàn tỉnh Tây Ninh</w:t>
      </w:r>
      <w:r w:rsidR="00366ABC" w:rsidRPr="00601BC1">
        <w:rPr>
          <w:rFonts w:ascii="Times New Roman" w:eastAsia="Calibri" w:hAnsi="Times New Roman" w:cs="Times New Roman"/>
          <w:iCs/>
          <w:sz w:val="28"/>
          <w:szCs w:val="28"/>
          <w:lang w:val="nl-NL"/>
        </w:rPr>
        <w:t xml:space="preserve"> </w:t>
      </w:r>
      <w:r w:rsidR="00366ABC" w:rsidRPr="00601BC1">
        <w:rPr>
          <w:rFonts w:ascii="Times New Roman" w:eastAsia="Calibri" w:hAnsi="Times New Roman" w:cs="Times New Roman"/>
          <w:sz w:val="28"/>
          <w:szCs w:val="28"/>
        </w:rPr>
        <w:t>là cần thiế</w:t>
      </w:r>
      <w:r w:rsidR="005A7E17" w:rsidRPr="00601BC1">
        <w:rPr>
          <w:rFonts w:ascii="Times New Roman" w:eastAsia="Calibri" w:hAnsi="Times New Roman" w:cs="Times New Roman"/>
          <w:sz w:val="28"/>
          <w:szCs w:val="28"/>
        </w:rPr>
        <w:t>t.</w:t>
      </w:r>
      <w:r w:rsidR="00601BC1" w:rsidRPr="00601BC1">
        <w:rPr>
          <w:rFonts w:ascii="Times New Roman" w:eastAsia="Calibri" w:hAnsi="Times New Roman" w:cs="Times New Roman"/>
          <w:sz w:val="28"/>
          <w:szCs w:val="28"/>
        </w:rPr>
        <w:t xml:space="preserve"> </w:t>
      </w:r>
    </w:p>
    <w:p w:rsidR="0068066F" w:rsidRDefault="0068066F" w:rsidP="00963A1F">
      <w:pPr>
        <w:tabs>
          <w:tab w:val="left" w:pos="705"/>
        </w:tabs>
        <w:spacing w:before="120" w:after="120" w:line="240" w:lineRule="auto"/>
        <w:jc w:val="both"/>
        <w:rPr>
          <w:rFonts w:ascii="Times New Roman" w:eastAsia="Calibri" w:hAnsi="Times New Roman" w:cs="Times New Roman"/>
          <w:b/>
          <w:sz w:val="28"/>
          <w:szCs w:val="28"/>
        </w:rPr>
      </w:pPr>
      <w:r w:rsidRPr="00E71990">
        <w:rPr>
          <w:rFonts w:ascii="Times New Roman" w:eastAsia="Calibri" w:hAnsi="Times New Roman" w:cs="Times New Roman"/>
          <w:b/>
          <w:sz w:val="28"/>
          <w:szCs w:val="28"/>
        </w:rPr>
        <w:tab/>
        <w:t>2. Căn cứ thực tiễn</w:t>
      </w:r>
    </w:p>
    <w:p w:rsidR="003C6360" w:rsidRPr="00F46358" w:rsidRDefault="003C6360" w:rsidP="003C6360">
      <w:pPr>
        <w:shd w:val="clear" w:color="auto" w:fill="FFFFFF"/>
        <w:spacing w:before="120" w:after="120" w:line="240" w:lineRule="auto"/>
        <w:ind w:firstLine="709"/>
        <w:jc w:val="both"/>
        <w:rPr>
          <w:rFonts w:ascii="Times New Roman" w:eastAsia="Calibri" w:hAnsi="Times New Roman" w:cs="Times New Roman"/>
          <w:sz w:val="28"/>
          <w:szCs w:val="28"/>
        </w:rPr>
      </w:pPr>
      <w:r w:rsidRPr="00F46358">
        <w:rPr>
          <w:rFonts w:ascii="Times New Roman" w:eastAsia="Calibri" w:hAnsi="Times New Roman" w:cs="Times New Roman"/>
          <w:sz w:val="28"/>
          <w:szCs w:val="28"/>
        </w:rPr>
        <w:t xml:space="preserve">Hiện tại trên địa bàn tỉnh đang có 04 lực lượng (gồm: Công an xã bán chuyên trách, Bảo vệ Dân phố, Tuần tra nhân dân, Dân phòng) thực hiện công tác bảo đảm an ninh, trật tự, phòng cháy, chữa cháy. Trong thời gian qua, các lực lượng này đã đóng vai trò vô cùng quan trọng trong công tác đảm bảo an ninh, trật tự trên địa bàn; 04 lực lượng này đã phối hợp, hỗ trợ chặt chẽ với lực lượng </w:t>
      </w:r>
      <w:r w:rsidRPr="00F46358">
        <w:rPr>
          <w:rFonts w:ascii="Times New Roman" w:eastAsia="Calibri" w:hAnsi="Times New Roman" w:cs="Times New Roman"/>
          <w:sz w:val="28"/>
          <w:szCs w:val="28"/>
        </w:rPr>
        <w:lastRenderedPageBreak/>
        <w:t>Công an và người dân trên địa bàn triển khai công tác phòng ngừa, đấu tranh với các loại tội phạm và các hành vi vi phạm pháp luật góp phần giữ vững an ninh chính trị, trật tự an toàn xã hội của địa phương.</w:t>
      </w:r>
    </w:p>
    <w:p w:rsidR="003C6360" w:rsidRPr="00F46358" w:rsidRDefault="003C6360" w:rsidP="003C6360">
      <w:pPr>
        <w:shd w:val="clear" w:color="auto" w:fill="FFFFFF"/>
        <w:spacing w:before="120" w:after="120" w:line="240" w:lineRule="auto"/>
        <w:ind w:firstLine="709"/>
        <w:jc w:val="both"/>
        <w:rPr>
          <w:rFonts w:ascii="Times New Roman" w:eastAsia="Calibri" w:hAnsi="Times New Roman" w:cs="Times New Roman"/>
          <w:sz w:val="28"/>
          <w:szCs w:val="28"/>
        </w:rPr>
      </w:pPr>
      <w:r w:rsidRPr="00F46358">
        <w:rPr>
          <w:rFonts w:ascii="Times New Roman" w:eastAsia="Calibri" w:hAnsi="Times New Roman" w:cs="Times New Roman"/>
          <w:sz w:val="28"/>
          <w:szCs w:val="28"/>
        </w:rPr>
        <w:t xml:space="preserve">Tuy nhiên, khoản 1, Điều 14 Luật Lực lượng tham gia bảo vệ an ninh, trật tự ở cơ sở quy định </w:t>
      </w:r>
      <w:r w:rsidRPr="00F46358">
        <w:rPr>
          <w:rFonts w:ascii="Times New Roman" w:eastAsia="Calibri" w:hAnsi="Times New Roman" w:cs="Times New Roman"/>
          <w:i/>
          <w:sz w:val="28"/>
          <w:szCs w:val="28"/>
        </w:rPr>
        <w:t>“Lực lượng tham gia bảo vệ an ninh, trật tự ở cơ sở được kiện toàn từ lực lượng bảo vệ dân phố, Công an xã bán chuyên trách đang được tiếp tục sử dụng và Đội trưởng, Đội phó đội dân phòng hoặc được tuyển chọn theo quy định của Luật này”</w:t>
      </w:r>
      <w:r w:rsidRPr="00F46358">
        <w:rPr>
          <w:rFonts w:ascii="Times New Roman" w:eastAsia="Calibri" w:hAnsi="Times New Roman" w:cs="Times New Roman"/>
          <w:sz w:val="28"/>
          <w:szCs w:val="28"/>
        </w:rPr>
        <w:t>.</w:t>
      </w:r>
    </w:p>
    <w:p w:rsidR="003C6360" w:rsidRPr="00F46358" w:rsidRDefault="003C6360" w:rsidP="003C6360">
      <w:pPr>
        <w:shd w:val="clear" w:color="auto" w:fill="FFFFFF"/>
        <w:spacing w:before="120" w:after="120" w:line="240" w:lineRule="auto"/>
        <w:ind w:firstLine="709"/>
        <w:jc w:val="both"/>
        <w:rPr>
          <w:rFonts w:ascii="Times New Roman" w:eastAsia="Calibri" w:hAnsi="Times New Roman" w:cs="Times New Roman"/>
          <w:sz w:val="28"/>
          <w:szCs w:val="28"/>
        </w:rPr>
      </w:pPr>
      <w:r w:rsidRPr="00F46358">
        <w:rPr>
          <w:rFonts w:ascii="Times New Roman" w:eastAsia="Calibri" w:hAnsi="Times New Roman" w:cs="Times New Roman"/>
          <w:sz w:val="28"/>
          <w:szCs w:val="28"/>
        </w:rPr>
        <w:t xml:space="preserve">Do vậy, cần phải kiện toàn lại 04 lực lượng này để phù hợp với quy định của pháp luật và đồng thời đảm bảo công tác bảo đảm an ninh, trật tự của địa phương. </w:t>
      </w:r>
    </w:p>
    <w:p w:rsidR="0068066F" w:rsidRPr="00E71990" w:rsidRDefault="0068066F" w:rsidP="008861E8">
      <w:pPr>
        <w:tabs>
          <w:tab w:val="left" w:pos="705"/>
        </w:tabs>
        <w:spacing w:before="80" w:after="80" w:line="240" w:lineRule="auto"/>
        <w:jc w:val="both"/>
        <w:rPr>
          <w:rFonts w:ascii="Times New Roman" w:eastAsia="Calibri" w:hAnsi="Times New Roman" w:cs="Times New Roman"/>
          <w:b/>
          <w:sz w:val="28"/>
          <w:szCs w:val="28"/>
        </w:rPr>
      </w:pPr>
      <w:r w:rsidRPr="00E71990">
        <w:rPr>
          <w:rFonts w:ascii="Times New Roman" w:eastAsia="Calibri" w:hAnsi="Times New Roman" w:cs="Times New Roman"/>
          <w:b/>
          <w:sz w:val="28"/>
          <w:szCs w:val="28"/>
        </w:rPr>
        <w:tab/>
      </w:r>
      <w:r w:rsidR="00ED346B">
        <w:rPr>
          <w:rFonts w:ascii="Times New Roman" w:eastAsia="Calibri" w:hAnsi="Times New Roman" w:cs="Times New Roman"/>
          <w:b/>
          <w:sz w:val="28"/>
          <w:szCs w:val="28"/>
        </w:rPr>
        <w:t>II. MỤC ĐÍCH, QUAN ĐIỂM XÂY DỰNG DỰ THẢO QUYẾT ĐỊNH</w:t>
      </w:r>
      <w:r w:rsidR="00192C7C">
        <w:rPr>
          <w:rFonts w:ascii="Times New Roman" w:eastAsia="Calibri" w:hAnsi="Times New Roman" w:cs="Times New Roman"/>
          <w:b/>
          <w:sz w:val="28"/>
          <w:szCs w:val="28"/>
        </w:rPr>
        <w:t xml:space="preserve"> </w:t>
      </w:r>
    </w:p>
    <w:p w:rsidR="00BF6B37" w:rsidRPr="00B53622" w:rsidRDefault="004C75A9" w:rsidP="00BF6B37">
      <w:pPr>
        <w:tabs>
          <w:tab w:val="left" w:pos="705"/>
        </w:tabs>
        <w:spacing w:before="60" w:after="60" w:line="240" w:lineRule="auto"/>
        <w:ind w:firstLine="709"/>
        <w:jc w:val="both"/>
        <w:rPr>
          <w:rFonts w:ascii="Times New Roman" w:eastAsia="Calibri" w:hAnsi="Times New Roman" w:cs="Times New Roman"/>
          <w:b/>
          <w:sz w:val="28"/>
          <w:szCs w:val="28"/>
        </w:rPr>
      </w:pPr>
      <w:r w:rsidRPr="00E71990">
        <w:rPr>
          <w:rFonts w:ascii="Times New Roman" w:eastAsia="Calibri" w:hAnsi="Times New Roman" w:cs="Times New Roman"/>
          <w:b/>
          <w:sz w:val="28"/>
          <w:szCs w:val="28"/>
        </w:rPr>
        <w:tab/>
      </w:r>
      <w:r w:rsidR="00BF6B37" w:rsidRPr="00B53622">
        <w:rPr>
          <w:rFonts w:ascii="Times New Roman" w:eastAsia="Calibri" w:hAnsi="Times New Roman" w:cs="Times New Roman"/>
          <w:b/>
          <w:sz w:val="28"/>
          <w:szCs w:val="28"/>
        </w:rPr>
        <w:t xml:space="preserve">1. Mục đích </w:t>
      </w:r>
    </w:p>
    <w:p w:rsidR="00BF6B37" w:rsidRDefault="00BF6B37" w:rsidP="00BF6B37">
      <w:pPr>
        <w:tabs>
          <w:tab w:val="left" w:pos="705"/>
        </w:tabs>
        <w:spacing w:before="60" w:after="60" w:line="240" w:lineRule="auto"/>
        <w:ind w:firstLine="709"/>
        <w:jc w:val="both"/>
        <w:rPr>
          <w:rFonts w:ascii="Times New Roman" w:eastAsia="Calibri" w:hAnsi="Times New Roman" w:cs="Times New Roman"/>
          <w:sz w:val="28"/>
          <w:szCs w:val="28"/>
        </w:rPr>
      </w:pPr>
      <w:r w:rsidRPr="00B53622">
        <w:rPr>
          <w:rFonts w:ascii="Times New Roman" w:eastAsia="Calibri" w:hAnsi="Times New Roman" w:cs="Times New Roman"/>
          <w:sz w:val="28"/>
          <w:szCs w:val="28"/>
        </w:rPr>
        <w:t xml:space="preserve">Cụ thể hóa các quy định của Luật Lực lượng tham gia bảo vệ an ninh, trật tự ở cơ sở </w:t>
      </w:r>
      <w:r>
        <w:rPr>
          <w:rFonts w:ascii="Times New Roman" w:eastAsia="Calibri" w:hAnsi="Times New Roman" w:cs="Times New Roman"/>
          <w:sz w:val="28"/>
          <w:szCs w:val="28"/>
        </w:rPr>
        <w:t xml:space="preserve">và Nghị quyết của Hội đồng nhân dân thành số lượng cụ thể Tổ bảo vệ an ninh, trật tự cần thành lập, số lượng thành viên Tổ bảo vệ an ninh, trật tự tại </w:t>
      </w:r>
      <w:r w:rsidR="00C12DBC">
        <w:rPr>
          <w:rFonts w:ascii="Times New Roman" w:eastAsia="Calibri" w:hAnsi="Times New Roman" w:cs="Times New Roman"/>
          <w:sz w:val="28"/>
          <w:szCs w:val="28"/>
        </w:rPr>
        <w:t>ấp, khu phố</w:t>
      </w:r>
      <w:r>
        <w:rPr>
          <w:rFonts w:ascii="Times New Roman" w:eastAsia="Calibri" w:hAnsi="Times New Roman" w:cs="Times New Roman"/>
          <w:sz w:val="28"/>
          <w:szCs w:val="28"/>
        </w:rPr>
        <w:t xml:space="preserve"> thuộc phạm vi quả</w:t>
      </w:r>
      <w:r w:rsidR="008E6616">
        <w:rPr>
          <w:rFonts w:ascii="Times New Roman" w:eastAsia="Calibri" w:hAnsi="Times New Roman" w:cs="Times New Roman"/>
          <w:sz w:val="28"/>
          <w:szCs w:val="28"/>
        </w:rPr>
        <w:t xml:space="preserve">n lý để vừa đảm bảo phù hợp với các quy định của pháp luật hiện hành vừa đáp ứng yêu cầu thực tế của địa phương. </w:t>
      </w:r>
    </w:p>
    <w:p w:rsidR="00BF6B37" w:rsidRPr="00B53622" w:rsidRDefault="00BF6B37" w:rsidP="00BF6B37">
      <w:pPr>
        <w:tabs>
          <w:tab w:val="left" w:pos="705"/>
        </w:tabs>
        <w:spacing w:before="60" w:after="60" w:line="240" w:lineRule="auto"/>
        <w:ind w:firstLine="709"/>
        <w:jc w:val="both"/>
        <w:rPr>
          <w:rFonts w:ascii="Times New Roman" w:eastAsia="Calibri" w:hAnsi="Times New Roman" w:cs="Times New Roman"/>
          <w:b/>
          <w:sz w:val="28"/>
          <w:szCs w:val="28"/>
        </w:rPr>
      </w:pPr>
      <w:r w:rsidRPr="00B53622">
        <w:rPr>
          <w:rFonts w:ascii="Times New Roman" w:eastAsia="Calibri" w:hAnsi="Times New Roman" w:cs="Times New Roman"/>
          <w:b/>
          <w:sz w:val="28"/>
          <w:szCs w:val="28"/>
        </w:rPr>
        <w:tab/>
        <w:t xml:space="preserve">2. Quan điểm xây dựng dự thảo </w:t>
      </w:r>
      <w:r w:rsidR="00AC0312">
        <w:rPr>
          <w:rFonts w:ascii="Times New Roman" w:eastAsia="Calibri" w:hAnsi="Times New Roman" w:cs="Times New Roman"/>
          <w:b/>
          <w:sz w:val="28"/>
          <w:szCs w:val="28"/>
        </w:rPr>
        <w:t>Quyết định</w:t>
      </w:r>
    </w:p>
    <w:p w:rsidR="00BF6B37" w:rsidRPr="00B53622" w:rsidRDefault="00BF6B37" w:rsidP="00BF6B37">
      <w:pPr>
        <w:tabs>
          <w:tab w:val="left" w:pos="705"/>
        </w:tabs>
        <w:spacing w:before="60" w:after="60" w:line="240" w:lineRule="auto"/>
        <w:ind w:firstLine="709"/>
        <w:jc w:val="both"/>
        <w:rPr>
          <w:rFonts w:ascii="Times New Roman" w:eastAsia="Calibri" w:hAnsi="Times New Roman" w:cs="Times New Roman"/>
          <w:sz w:val="28"/>
          <w:szCs w:val="28"/>
        </w:rPr>
      </w:pPr>
      <w:r w:rsidRPr="00B53622">
        <w:rPr>
          <w:rFonts w:ascii="Times New Roman" w:eastAsia="Calibri" w:hAnsi="Times New Roman" w:cs="Times New Roman"/>
          <w:b/>
          <w:sz w:val="28"/>
          <w:szCs w:val="28"/>
        </w:rPr>
        <w:tab/>
      </w:r>
      <w:r w:rsidRPr="00B53622">
        <w:rPr>
          <w:rFonts w:ascii="Times New Roman" w:eastAsia="Calibri" w:hAnsi="Times New Roman" w:cs="Times New Roman"/>
          <w:sz w:val="28"/>
          <w:szCs w:val="28"/>
        </w:rPr>
        <w:t xml:space="preserve">Đảm bảo về trình tự, thủ tục, thẩm quyền ban hành theo quy định của Luật Ban hành văn bản quy phạm pháp luật, phù hợp với thực tế, tính khả thi, tính thống nhất của các văn bản quy phạm pháp luật cấp trên và tạo điều kiện thi hành thuận lợi trong thực tế. </w:t>
      </w:r>
      <w:r w:rsidRPr="00B53622">
        <w:rPr>
          <w:rFonts w:ascii="Times New Roman" w:eastAsia="Calibri" w:hAnsi="Times New Roman" w:cs="Times New Roman"/>
          <w:sz w:val="28"/>
          <w:szCs w:val="28"/>
        </w:rPr>
        <w:tab/>
        <w:t xml:space="preserve"> </w:t>
      </w:r>
    </w:p>
    <w:p w:rsidR="00192C7C" w:rsidRDefault="006359BE" w:rsidP="00BF6B37">
      <w:pPr>
        <w:tabs>
          <w:tab w:val="left" w:pos="705"/>
        </w:tabs>
        <w:spacing w:before="80" w:after="80" w:line="240" w:lineRule="auto"/>
        <w:jc w:val="both"/>
        <w:rPr>
          <w:rFonts w:ascii="Times New Roman" w:eastAsia="Calibri" w:hAnsi="Times New Roman" w:cs="Times New Roman"/>
          <w:b/>
          <w:sz w:val="28"/>
          <w:szCs w:val="28"/>
        </w:rPr>
      </w:pPr>
      <w:r w:rsidRPr="00E71990">
        <w:rPr>
          <w:rFonts w:ascii="Times New Roman" w:eastAsia="Calibri" w:hAnsi="Times New Roman" w:cs="Times New Roman"/>
          <w:sz w:val="28"/>
          <w:szCs w:val="28"/>
        </w:rPr>
        <w:tab/>
      </w:r>
      <w:r w:rsidR="00015171">
        <w:rPr>
          <w:rFonts w:ascii="Times New Roman" w:eastAsia="Calibri" w:hAnsi="Times New Roman" w:cs="Times New Roman"/>
          <w:b/>
          <w:sz w:val="28"/>
          <w:szCs w:val="28"/>
        </w:rPr>
        <w:t>III. QUÁ TRÌNH XÂY DỰNG DỰ THẢO QUYẾT ĐỊNH</w:t>
      </w:r>
    </w:p>
    <w:p w:rsidR="00E23852" w:rsidRDefault="00015171" w:rsidP="00BF6B37">
      <w:pPr>
        <w:tabs>
          <w:tab w:val="left" w:pos="705"/>
        </w:tabs>
        <w:spacing w:before="80" w:after="80" w:line="240" w:lineRule="auto"/>
        <w:jc w:val="both"/>
        <w:rPr>
          <w:rFonts w:ascii="Times New Roman" w:eastAsia="Calibri" w:hAnsi="Times New Roman" w:cs="Times New Roman"/>
          <w:sz w:val="28"/>
          <w:szCs w:val="28"/>
        </w:rPr>
      </w:pPr>
      <w:r w:rsidRPr="00015171">
        <w:rPr>
          <w:rFonts w:ascii="Times New Roman" w:eastAsia="Calibri" w:hAnsi="Times New Roman" w:cs="Times New Roman"/>
          <w:sz w:val="28"/>
          <w:szCs w:val="28"/>
        </w:rPr>
        <w:tab/>
      </w:r>
      <w:r w:rsidR="00E23852">
        <w:rPr>
          <w:rFonts w:ascii="Times New Roman" w:eastAsia="Calibri" w:hAnsi="Times New Roman" w:cs="Times New Roman"/>
          <w:sz w:val="28"/>
          <w:szCs w:val="28"/>
        </w:rPr>
        <w:t>Ngày 02/5/2024, Văn phòng UBND ban hành</w:t>
      </w:r>
      <w:r w:rsidRPr="00015171">
        <w:rPr>
          <w:rFonts w:ascii="Times New Roman" w:eastAsia="Calibri" w:hAnsi="Times New Roman" w:cs="Times New Roman"/>
          <w:sz w:val="28"/>
          <w:szCs w:val="28"/>
        </w:rPr>
        <w:t xml:space="preserve"> </w:t>
      </w:r>
      <w:r w:rsidR="009D69F9">
        <w:rPr>
          <w:rFonts w:ascii="Times New Roman" w:eastAsia="Calibri" w:hAnsi="Times New Roman" w:cs="Times New Roman"/>
          <w:sz w:val="28"/>
          <w:szCs w:val="28"/>
        </w:rPr>
        <w:t>Công văn số 3614/VP-TH về việc kết luận cuộc họp Chủ tịch, các Phó Chủ tịch UBND tỉnh về bổ sung Chương trình công tác của UBND tỉnh năm 2024 thống nhất bổ sung</w:t>
      </w:r>
      <w:r w:rsidR="00E23852">
        <w:rPr>
          <w:rFonts w:ascii="Times New Roman" w:eastAsia="Calibri" w:hAnsi="Times New Roman" w:cs="Times New Roman"/>
          <w:sz w:val="28"/>
          <w:szCs w:val="28"/>
        </w:rPr>
        <w:t xml:space="preserve"> xây dựng Quyết định</w:t>
      </w:r>
      <w:r w:rsidR="00E23852" w:rsidRPr="00E23852">
        <w:rPr>
          <w:rFonts w:ascii="Times New Roman" w:eastAsia="Calibri" w:hAnsi="Times New Roman" w:cs="Times New Roman"/>
          <w:sz w:val="28"/>
          <w:szCs w:val="28"/>
        </w:rPr>
        <w:t xml:space="preserve"> </w:t>
      </w:r>
      <w:r w:rsidR="00E23852">
        <w:rPr>
          <w:rFonts w:ascii="Times New Roman" w:eastAsia="Calibri" w:hAnsi="Times New Roman" w:cs="Times New Roman"/>
          <w:sz w:val="28"/>
          <w:szCs w:val="28"/>
        </w:rPr>
        <w:t>của UBND tỉnh quy định số lượng Tổ bảo vệ an ninh, trật tự, số lượng thành viên của mỗi Tổ bảo vệ an ninh, trật tự trên địa bàn tỉnh Tây Ninh vào</w:t>
      </w:r>
      <w:r w:rsidR="009D69F9">
        <w:rPr>
          <w:rFonts w:ascii="Times New Roman" w:eastAsia="Calibri" w:hAnsi="Times New Roman" w:cs="Times New Roman"/>
          <w:sz w:val="28"/>
          <w:szCs w:val="28"/>
        </w:rPr>
        <w:t xml:space="preserve"> Chương trình công tác năm 2024 của UBND tỉnh</w:t>
      </w:r>
      <w:r w:rsidR="00E23852">
        <w:rPr>
          <w:rFonts w:ascii="Times New Roman" w:eastAsia="Calibri" w:hAnsi="Times New Roman" w:cs="Times New Roman"/>
          <w:sz w:val="28"/>
          <w:szCs w:val="28"/>
        </w:rPr>
        <w:t>.</w:t>
      </w:r>
    </w:p>
    <w:p w:rsidR="00E23852" w:rsidRDefault="00E23852" w:rsidP="00E23852">
      <w:pPr>
        <w:tabs>
          <w:tab w:val="left" w:pos="705"/>
        </w:tabs>
        <w:spacing w:before="80" w:after="8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Ngày 13/5</w:t>
      </w:r>
      <w:r w:rsidRPr="00015171">
        <w:rPr>
          <w:rFonts w:ascii="Times New Roman" w:eastAsia="Calibri" w:hAnsi="Times New Roman" w:cs="Times New Roman"/>
          <w:sz w:val="28"/>
          <w:szCs w:val="28"/>
        </w:rPr>
        <w:t xml:space="preserve">/2024 </w:t>
      </w:r>
      <w:r w:rsidR="00015171" w:rsidRPr="00015171">
        <w:rPr>
          <w:rFonts w:ascii="Times New Roman" w:eastAsia="Calibri" w:hAnsi="Times New Roman" w:cs="Times New Roman"/>
          <w:sz w:val="28"/>
          <w:szCs w:val="28"/>
        </w:rPr>
        <w:t>Công an tỉnh có Tờ trình s</w:t>
      </w:r>
      <w:r w:rsidR="00A27784">
        <w:rPr>
          <w:rFonts w:ascii="Times New Roman" w:eastAsia="Calibri" w:hAnsi="Times New Roman" w:cs="Times New Roman"/>
          <w:sz w:val="28"/>
          <w:szCs w:val="28"/>
        </w:rPr>
        <w:t xml:space="preserve">ố 127/TTr-CAT </w:t>
      </w:r>
      <w:r w:rsidR="00015171" w:rsidRPr="00015171">
        <w:rPr>
          <w:rFonts w:ascii="Times New Roman" w:eastAsia="Calibri" w:hAnsi="Times New Roman" w:cs="Times New Roman"/>
          <w:sz w:val="28"/>
          <w:szCs w:val="28"/>
        </w:rPr>
        <w:t xml:space="preserve">đề nghị </w:t>
      </w:r>
      <w:r w:rsidR="00A27784">
        <w:rPr>
          <w:rFonts w:ascii="Times New Roman" w:eastAsia="Calibri" w:hAnsi="Times New Roman" w:cs="Times New Roman"/>
          <w:sz w:val="28"/>
          <w:szCs w:val="28"/>
        </w:rPr>
        <w:t>xây dựng Quyết định của UBND tỉnh quy định số lượng Tổ bảo vệ an ninh, trật tự, số lượng thành viên của mỗi Tổ bảo vệ an ninh, trật tự trên địa bàn tỉ</w:t>
      </w:r>
      <w:r>
        <w:rPr>
          <w:rFonts w:ascii="Times New Roman" w:eastAsia="Calibri" w:hAnsi="Times New Roman" w:cs="Times New Roman"/>
          <w:sz w:val="28"/>
          <w:szCs w:val="28"/>
        </w:rPr>
        <w:t>nh Tây Ninh.</w:t>
      </w:r>
    </w:p>
    <w:p w:rsidR="00015171" w:rsidRPr="00015171" w:rsidRDefault="00E23852" w:rsidP="00E23852">
      <w:pPr>
        <w:tabs>
          <w:tab w:val="left" w:pos="705"/>
        </w:tabs>
        <w:spacing w:before="80" w:after="8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Ngày 27/5/2024, UBND tỉnh ban hành </w:t>
      </w:r>
      <w:r w:rsidRPr="00015171">
        <w:rPr>
          <w:rFonts w:ascii="Times New Roman" w:eastAsia="Calibri" w:hAnsi="Times New Roman" w:cs="Times New Roman"/>
          <w:sz w:val="28"/>
          <w:szCs w:val="28"/>
        </w:rPr>
        <w:t xml:space="preserve">Công văn số </w:t>
      </w:r>
      <w:r>
        <w:rPr>
          <w:rFonts w:ascii="Times New Roman" w:eastAsia="Calibri" w:hAnsi="Times New Roman" w:cs="Times New Roman"/>
          <w:sz w:val="28"/>
          <w:szCs w:val="28"/>
        </w:rPr>
        <w:t>1552</w:t>
      </w:r>
      <w:r w:rsidRPr="00015171">
        <w:rPr>
          <w:rFonts w:ascii="Times New Roman" w:eastAsia="Calibri" w:hAnsi="Times New Roman" w:cs="Times New Roman"/>
          <w:sz w:val="28"/>
          <w:szCs w:val="28"/>
        </w:rPr>
        <w:t xml:space="preserve">/UBND-NC </w:t>
      </w:r>
      <w:r>
        <w:rPr>
          <w:rFonts w:ascii="Times New Roman" w:eastAsia="Calibri" w:hAnsi="Times New Roman" w:cs="Times New Roman"/>
          <w:sz w:val="28"/>
          <w:szCs w:val="28"/>
        </w:rPr>
        <w:t>về việc cho ý kiến đối với đề nghị xây dựng Quyết định quy phạm pháp luật. Trong đó, UBND tỉnh</w:t>
      </w:r>
      <w:r w:rsidR="00015171" w:rsidRPr="00015171">
        <w:rPr>
          <w:rFonts w:ascii="Times New Roman" w:eastAsia="Calibri" w:hAnsi="Times New Roman" w:cs="Times New Roman"/>
          <w:sz w:val="28"/>
          <w:szCs w:val="28"/>
        </w:rPr>
        <w:t xml:space="preserve"> thống nhất </w:t>
      </w:r>
      <w:r>
        <w:rPr>
          <w:rFonts w:ascii="Times New Roman" w:eastAsia="Calibri" w:hAnsi="Times New Roman" w:cs="Times New Roman"/>
          <w:sz w:val="28"/>
          <w:szCs w:val="28"/>
        </w:rPr>
        <w:t xml:space="preserve">với đề nghị xây dựng Quyết định của UBND tỉnh quy định số lượng Tổ bảo vệ an ninh, trật tự, số lượng thành viên của mỗi Tổ bảo vệ an ninh, trật tự trên địa bàn tỉnh Tây Ninh theo đề xuất của Công an tỉnh tại </w:t>
      </w:r>
      <w:r w:rsidRPr="00015171">
        <w:rPr>
          <w:rFonts w:ascii="Times New Roman" w:eastAsia="Calibri" w:hAnsi="Times New Roman" w:cs="Times New Roman"/>
          <w:sz w:val="28"/>
          <w:szCs w:val="28"/>
        </w:rPr>
        <w:t>Tờ trình s</w:t>
      </w:r>
      <w:r>
        <w:rPr>
          <w:rFonts w:ascii="Times New Roman" w:eastAsia="Calibri" w:hAnsi="Times New Roman" w:cs="Times New Roman"/>
          <w:sz w:val="28"/>
          <w:szCs w:val="28"/>
        </w:rPr>
        <w:t>ố 127/TTr-CAT</w:t>
      </w:r>
      <w:r w:rsidR="00015171" w:rsidRPr="00015171">
        <w:rPr>
          <w:rFonts w:ascii="Times New Roman" w:eastAsia="Calibri" w:hAnsi="Times New Roman" w:cs="Times New Roman"/>
          <w:sz w:val="28"/>
          <w:szCs w:val="28"/>
        </w:rPr>
        <w:t xml:space="preserve">. </w:t>
      </w:r>
    </w:p>
    <w:p w:rsidR="00015171" w:rsidRPr="00015171" w:rsidRDefault="00015171" w:rsidP="00BF6B37">
      <w:pPr>
        <w:tabs>
          <w:tab w:val="left" w:pos="705"/>
        </w:tabs>
        <w:spacing w:before="80" w:after="80" w:line="240" w:lineRule="auto"/>
        <w:jc w:val="both"/>
        <w:rPr>
          <w:rFonts w:ascii="Times New Roman" w:eastAsia="Calibri" w:hAnsi="Times New Roman" w:cs="Times New Roman"/>
          <w:sz w:val="28"/>
          <w:szCs w:val="28"/>
        </w:rPr>
      </w:pPr>
      <w:r w:rsidRPr="00015171">
        <w:rPr>
          <w:rFonts w:ascii="Times New Roman" w:eastAsia="Calibri" w:hAnsi="Times New Roman" w:cs="Times New Roman"/>
          <w:sz w:val="28"/>
          <w:szCs w:val="28"/>
        </w:rPr>
        <w:tab/>
        <w:t xml:space="preserve">Quá trình xây dựng dự thảo, để đảm bảo thực hiện đúng trình tự, thủ tục ban hành văn bản quy phạm pháp luật, Công an tỉnh đã có văn bản lấy ý kiến tham </w:t>
      </w:r>
      <w:r w:rsidRPr="00015171">
        <w:rPr>
          <w:rFonts w:ascii="Times New Roman" w:eastAsia="Calibri" w:hAnsi="Times New Roman" w:cs="Times New Roman"/>
          <w:sz w:val="28"/>
          <w:szCs w:val="28"/>
        </w:rPr>
        <w:lastRenderedPageBreak/>
        <w:t xml:space="preserve">gia góp ý của các Sở, ngành, Uỷ ban nhân dân các huyện, thị xã, thành phố, lấy ý kiến phản biện xã hội của Uỷ ban Mặt trận Tổ quốc Việt Nam tỉnh và lấy ý kiến góp ý trên Cổng thông tin điện tử đối với dự thảo Quyết định. </w:t>
      </w:r>
    </w:p>
    <w:p w:rsidR="00015171" w:rsidRDefault="00015171" w:rsidP="00BF6B37">
      <w:pPr>
        <w:tabs>
          <w:tab w:val="left" w:pos="705"/>
        </w:tabs>
        <w:spacing w:before="80" w:after="80" w:line="240" w:lineRule="auto"/>
        <w:jc w:val="both"/>
        <w:rPr>
          <w:rFonts w:ascii="Times New Roman" w:eastAsia="Calibri" w:hAnsi="Times New Roman" w:cs="Times New Roman"/>
          <w:sz w:val="28"/>
          <w:szCs w:val="28"/>
        </w:rPr>
      </w:pPr>
      <w:r w:rsidRPr="00015171">
        <w:rPr>
          <w:rFonts w:ascii="Times New Roman" w:eastAsia="Calibri" w:hAnsi="Times New Roman" w:cs="Times New Roman"/>
          <w:sz w:val="28"/>
          <w:szCs w:val="28"/>
        </w:rPr>
        <w:tab/>
        <w:t xml:space="preserve">Qua tổng hợp các ý kiến góp ý, Công an tỉnh đã hoàn chỉnh dự thảo Quyết định, đề nghị Sở Tư pháp thẩm định văn bản quy phạm pháp luật đối với dự thảo Quyết định. Trên cơ sở thẩm định của Sở Tư pháp, Công an tỉnh đã hoàn chỉnh dự thảo Quyết định. </w:t>
      </w:r>
    </w:p>
    <w:p w:rsidR="00015171" w:rsidRDefault="00015171" w:rsidP="00BF6B37">
      <w:pPr>
        <w:tabs>
          <w:tab w:val="left" w:pos="705"/>
        </w:tabs>
        <w:spacing w:before="80" w:after="8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ab/>
      </w:r>
      <w:r w:rsidRPr="00015171">
        <w:rPr>
          <w:rFonts w:ascii="Times New Roman" w:eastAsia="Calibri" w:hAnsi="Times New Roman" w:cs="Times New Roman"/>
          <w:b/>
          <w:sz w:val="28"/>
          <w:szCs w:val="28"/>
        </w:rPr>
        <w:t xml:space="preserve">IV. BỐ CỤC VÀ NỘI DUNG CƠ BẢN CỦA DỰ THẢO QUYẾT ĐỊNH </w:t>
      </w:r>
    </w:p>
    <w:p w:rsidR="000526C8" w:rsidRDefault="000526C8" w:rsidP="00BF6B37">
      <w:pPr>
        <w:tabs>
          <w:tab w:val="left" w:pos="705"/>
        </w:tabs>
        <w:spacing w:before="80" w:after="8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ab/>
        <w:t xml:space="preserve">1. </w:t>
      </w:r>
      <w:r w:rsidR="000565F8">
        <w:rPr>
          <w:rFonts w:ascii="Times New Roman" w:eastAsia="Calibri" w:hAnsi="Times New Roman" w:cs="Times New Roman"/>
          <w:b/>
          <w:sz w:val="28"/>
          <w:szCs w:val="28"/>
        </w:rPr>
        <w:t>B</w:t>
      </w:r>
      <w:r>
        <w:rPr>
          <w:rFonts w:ascii="Times New Roman" w:eastAsia="Calibri" w:hAnsi="Times New Roman" w:cs="Times New Roman"/>
          <w:b/>
          <w:sz w:val="28"/>
          <w:szCs w:val="28"/>
        </w:rPr>
        <w:t xml:space="preserve">ố cục </w:t>
      </w:r>
    </w:p>
    <w:p w:rsidR="000526C8" w:rsidRPr="000526C8" w:rsidRDefault="000526C8" w:rsidP="00BF6B37">
      <w:pPr>
        <w:tabs>
          <w:tab w:val="left" w:pos="705"/>
        </w:tabs>
        <w:spacing w:before="80" w:after="8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ab/>
      </w:r>
      <w:r w:rsidRPr="000526C8">
        <w:rPr>
          <w:rFonts w:ascii="Times New Roman" w:eastAsia="Calibri" w:hAnsi="Times New Roman" w:cs="Times New Roman"/>
          <w:sz w:val="28"/>
          <w:szCs w:val="28"/>
        </w:rPr>
        <w:t xml:space="preserve">Quyết định có 02 Điều. </w:t>
      </w:r>
    </w:p>
    <w:p w:rsidR="00D239B2" w:rsidRPr="00C12DBC" w:rsidRDefault="000526C8" w:rsidP="00C12DBC">
      <w:pPr>
        <w:tabs>
          <w:tab w:val="left" w:pos="705"/>
        </w:tabs>
        <w:spacing w:before="80" w:after="8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ab/>
        <w:t xml:space="preserve">2. Nội dung </w:t>
      </w:r>
      <w:r w:rsidR="000565F8">
        <w:rPr>
          <w:rFonts w:ascii="Times New Roman" w:eastAsia="Calibri" w:hAnsi="Times New Roman" w:cs="Times New Roman"/>
          <w:b/>
          <w:sz w:val="28"/>
          <w:szCs w:val="28"/>
        </w:rPr>
        <w:t xml:space="preserve">cơ bản </w:t>
      </w:r>
      <w:r>
        <w:rPr>
          <w:rFonts w:ascii="Times New Roman" w:eastAsia="Calibri" w:hAnsi="Times New Roman" w:cs="Times New Roman"/>
          <w:b/>
          <w:sz w:val="28"/>
          <w:szCs w:val="28"/>
        </w:rPr>
        <w:t xml:space="preserve">của </w:t>
      </w:r>
      <w:r w:rsidR="000565F8">
        <w:rPr>
          <w:rFonts w:ascii="Times New Roman" w:eastAsia="Calibri" w:hAnsi="Times New Roman" w:cs="Times New Roman"/>
          <w:b/>
          <w:sz w:val="28"/>
          <w:szCs w:val="28"/>
        </w:rPr>
        <w:t xml:space="preserve">dự thảo </w:t>
      </w:r>
      <w:r>
        <w:rPr>
          <w:rFonts w:ascii="Times New Roman" w:eastAsia="Calibri" w:hAnsi="Times New Roman" w:cs="Times New Roman"/>
          <w:b/>
          <w:sz w:val="28"/>
          <w:szCs w:val="28"/>
        </w:rPr>
        <w:t xml:space="preserve">Quyết định </w:t>
      </w:r>
    </w:p>
    <w:p w:rsidR="000526C8" w:rsidRPr="00C12DBC" w:rsidRDefault="000526C8" w:rsidP="000526C8">
      <w:pPr>
        <w:tabs>
          <w:tab w:val="left" w:pos="705"/>
        </w:tabs>
        <w:spacing w:before="60" w:after="6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C12DBC">
        <w:rPr>
          <w:rFonts w:ascii="Times New Roman" w:eastAsia="Calibri" w:hAnsi="Times New Roman" w:cs="Times New Roman"/>
          <w:sz w:val="28"/>
          <w:szCs w:val="28"/>
        </w:rPr>
        <w:t>Dự thảo Quyết định gồm 02 Điều, cụ thể:</w:t>
      </w:r>
    </w:p>
    <w:p w:rsidR="00C12DBC" w:rsidRPr="00C12DBC" w:rsidRDefault="000526C8" w:rsidP="00C12DBC">
      <w:pPr>
        <w:tabs>
          <w:tab w:val="left" w:pos="705"/>
        </w:tabs>
        <w:spacing w:before="80" w:after="80"/>
        <w:jc w:val="both"/>
        <w:rPr>
          <w:rFonts w:ascii="Times New Roman" w:eastAsia="Tahoma" w:hAnsi="Times New Roman" w:cs="Times New Roman"/>
          <w:kern w:val="3"/>
          <w:sz w:val="24"/>
          <w:szCs w:val="24"/>
          <w:lang w:eastAsia="zh-CN" w:bidi="hi-IN"/>
        </w:rPr>
      </w:pPr>
      <w:r w:rsidRPr="00C12DBC">
        <w:rPr>
          <w:rFonts w:ascii="Times New Roman" w:eastAsia="Calibri" w:hAnsi="Times New Roman" w:cs="Times New Roman"/>
          <w:sz w:val="28"/>
          <w:szCs w:val="28"/>
        </w:rPr>
        <w:tab/>
      </w:r>
      <w:r w:rsidRPr="00C12DBC">
        <w:rPr>
          <w:rFonts w:ascii="Times New Roman" w:eastAsia="Calibri" w:hAnsi="Times New Roman" w:cs="Times New Roman"/>
          <w:sz w:val="28"/>
          <w:szCs w:val="28"/>
        </w:rPr>
        <w:tab/>
      </w:r>
      <w:r w:rsidR="00C12DBC" w:rsidRPr="00C12DBC">
        <w:rPr>
          <w:rFonts w:ascii="Times New Roman" w:eastAsia="Tahoma" w:hAnsi="Times New Roman" w:cs="Times New Roman"/>
          <w:kern w:val="3"/>
          <w:sz w:val="28"/>
          <w:szCs w:val="28"/>
          <w:lang w:eastAsia="zh-CN" w:bidi="hi-IN"/>
        </w:rPr>
        <w:t xml:space="preserve">Điều 1. </w:t>
      </w:r>
      <w:r w:rsidR="00C12DBC" w:rsidRPr="00C12DBC">
        <w:rPr>
          <w:rFonts w:ascii="Times New Roman" w:eastAsia="Tahoma" w:hAnsi="Times New Roman" w:cs="Times New Roman"/>
          <w:color w:val="000000"/>
          <w:kern w:val="3"/>
          <w:sz w:val="28"/>
          <w:szCs w:val="28"/>
          <w:lang w:eastAsia="zh-CN" w:bidi="hi-IN"/>
        </w:rPr>
        <w:t>Số lượng Tổ bảo vệ an ninh, trật tự; số lượng thành viên của mỗi Tổ bảo vệ an ninh, trật tự trên địa bàn tỉnh</w:t>
      </w:r>
      <w:r w:rsidR="00C12DBC">
        <w:rPr>
          <w:rFonts w:ascii="Times New Roman" w:eastAsia="Tahoma" w:hAnsi="Times New Roman" w:cs="Times New Roman"/>
          <w:color w:val="000000"/>
          <w:kern w:val="3"/>
          <w:sz w:val="28"/>
          <w:szCs w:val="28"/>
          <w:lang w:eastAsia="zh-CN" w:bidi="hi-IN"/>
        </w:rPr>
        <w:t>.</w:t>
      </w:r>
    </w:p>
    <w:p w:rsidR="00C12DBC" w:rsidRPr="00C12DBC" w:rsidRDefault="00C12DBC" w:rsidP="00C12DBC">
      <w:pPr>
        <w:widowControl w:val="0"/>
        <w:suppressAutoHyphens/>
        <w:autoSpaceDN w:val="0"/>
        <w:spacing w:before="60" w:after="60" w:line="240" w:lineRule="auto"/>
        <w:jc w:val="both"/>
        <w:rPr>
          <w:rFonts w:ascii="Times New Roman" w:eastAsia="Tahoma" w:hAnsi="Times New Roman" w:cs="Times New Roman"/>
          <w:kern w:val="3"/>
          <w:sz w:val="24"/>
          <w:szCs w:val="24"/>
          <w:lang w:eastAsia="zh-CN" w:bidi="hi-IN"/>
        </w:rPr>
      </w:pPr>
      <w:r w:rsidRPr="00C12DBC">
        <w:rPr>
          <w:rFonts w:ascii="Times New Roman" w:eastAsia="Tahoma" w:hAnsi="Times New Roman" w:cs="Times New Roman"/>
          <w:color w:val="000000"/>
          <w:kern w:val="3"/>
          <w:sz w:val="28"/>
          <w:szCs w:val="28"/>
          <w:lang w:eastAsia="zh-CN" w:bidi="hi-IN"/>
        </w:rPr>
        <w:tab/>
      </w:r>
      <w:r w:rsidRPr="00C12DBC">
        <w:rPr>
          <w:rFonts w:ascii="Times New Roman" w:eastAsia="Tahoma" w:hAnsi="Times New Roman" w:cs="Times New Roman"/>
          <w:kern w:val="3"/>
          <w:sz w:val="28"/>
          <w:szCs w:val="28"/>
          <w:lang w:eastAsia="zh-CN" w:bidi="hi-IN"/>
        </w:rPr>
        <w:t>Điều 2. Điều khoản thi hành</w:t>
      </w:r>
      <w:r>
        <w:rPr>
          <w:rFonts w:ascii="Times New Roman" w:eastAsia="Tahoma" w:hAnsi="Times New Roman" w:cs="Times New Roman"/>
          <w:kern w:val="3"/>
          <w:sz w:val="28"/>
          <w:szCs w:val="28"/>
          <w:lang w:eastAsia="zh-CN" w:bidi="hi-IN"/>
        </w:rPr>
        <w:t>.</w:t>
      </w:r>
    </w:p>
    <w:p w:rsidR="00D239B2" w:rsidRDefault="00D239B2" w:rsidP="00C12DBC">
      <w:pPr>
        <w:tabs>
          <w:tab w:val="left" w:pos="705"/>
        </w:tabs>
        <w:spacing w:before="60" w:after="60" w:line="240" w:lineRule="auto"/>
        <w:jc w:val="both"/>
        <w:rPr>
          <w:rFonts w:ascii="Times New Roman" w:eastAsia="Calibri" w:hAnsi="Times New Roman" w:cs="Times New Roman"/>
          <w:b/>
          <w:sz w:val="28"/>
          <w:szCs w:val="28"/>
        </w:rPr>
      </w:pPr>
      <w:r>
        <w:rPr>
          <w:rFonts w:ascii="Times New Roman" w:eastAsia="Calibri" w:hAnsi="Times New Roman" w:cs="Times New Roman"/>
          <w:sz w:val="28"/>
          <w:szCs w:val="28"/>
        </w:rPr>
        <w:tab/>
      </w:r>
      <w:r w:rsidRPr="00D239B2">
        <w:rPr>
          <w:rFonts w:ascii="Times New Roman" w:eastAsia="Calibri" w:hAnsi="Times New Roman" w:cs="Times New Roman"/>
          <w:b/>
          <w:sz w:val="28"/>
          <w:szCs w:val="28"/>
        </w:rPr>
        <w:t xml:space="preserve">V. </w:t>
      </w:r>
      <w:r w:rsidR="00342772">
        <w:rPr>
          <w:rFonts w:ascii="Times New Roman" w:eastAsia="Calibri" w:hAnsi="Times New Roman" w:cs="Times New Roman"/>
          <w:b/>
          <w:sz w:val="28"/>
          <w:szCs w:val="28"/>
        </w:rPr>
        <w:t xml:space="preserve">NHỮNG VẤN ĐỀ XIN Ý KIẾN: Không có. </w:t>
      </w:r>
    </w:p>
    <w:p w:rsidR="004F656B" w:rsidRDefault="00CE253A" w:rsidP="00576B92">
      <w:pPr>
        <w:tabs>
          <w:tab w:val="left" w:pos="705"/>
        </w:tabs>
        <w:spacing w:before="80" w:after="80" w:line="240" w:lineRule="auto"/>
        <w:jc w:val="both"/>
        <w:rPr>
          <w:rFonts w:ascii="Times New Roman" w:eastAsia="Calibri" w:hAnsi="Times New Roman" w:cs="Times New Roman"/>
          <w:sz w:val="28"/>
          <w:szCs w:val="28"/>
        </w:rPr>
      </w:pPr>
      <w:r w:rsidRPr="00E71990">
        <w:rPr>
          <w:rFonts w:ascii="Times New Roman" w:eastAsia="Calibri" w:hAnsi="Times New Roman" w:cs="Times New Roman"/>
          <w:b/>
          <w:sz w:val="28"/>
          <w:szCs w:val="28"/>
        </w:rPr>
        <w:tab/>
      </w:r>
      <w:r w:rsidR="00576B92">
        <w:rPr>
          <w:rFonts w:ascii="Times New Roman" w:eastAsia="Calibri" w:hAnsi="Times New Roman" w:cs="Times New Roman"/>
          <w:sz w:val="28"/>
          <w:szCs w:val="28"/>
        </w:rPr>
        <w:t xml:space="preserve">Trên đây </w:t>
      </w:r>
      <w:r w:rsidR="00060C78">
        <w:rPr>
          <w:rFonts w:ascii="Times New Roman" w:eastAsia="Calibri" w:hAnsi="Times New Roman" w:cs="Times New Roman"/>
          <w:sz w:val="28"/>
          <w:szCs w:val="28"/>
        </w:rPr>
        <w:t>Tờ trình dự thảo</w:t>
      </w:r>
      <w:r w:rsidR="00576B92">
        <w:rPr>
          <w:rFonts w:ascii="Times New Roman" w:eastAsia="Calibri" w:hAnsi="Times New Roman" w:cs="Times New Roman"/>
          <w:sz w:val="28"/>
          <w:szCs w:val="28"/>
        </w:rPr>
        <w:t xml:space="preserve"> </w:t>
      </w:r>
      <w:r w:rsidR="00576B92" w:rsidRPr="00963A1F">
        <w:rPr>
          <w:rFonts w:ascii="Times New Roman" w:eastAsia="Calibri" w:hAnsi="Times New Roman" w:cs="Times New Roman"/>
          <w:sz w:val="28"/>
          <w:szCs w:val="28"/>
        </w:rPr>
        <w:t xml:space="preserve">Quyết định </w:t>
      </w:r>
      <w:r w:rsidR="00D239B2">
        <w:rPr>
          <w:rFonts w:ascii="Times New Roman" w:eastAsia="Calibri" w:hAnsi="Times New Roman" w:cs="Times New Roman"/>
          <w:sz w:val="28"/>
          <w:szCs w:val="28"/>
        </w:rPr>
        <w:t xml:space="preserve">quy định </w:t>
      </w:r>
      <w:r w:rsidR="00576B92" w:rsidRPr="00963A1F">
        <w:rPr>
          <w:rFonts w:ascii="Times New Roman" w:eastAsia="Calibri" w:hAnsi="Times New Roman" w:cs="Times New Roman"/>
          <w:sz w:val="28"/>
          <w:szCs w:val="28"/>
        </w:rPr>
        <w:t>về số lượng Tổ bảo vệ an ninh trật tự, số lượng thành viên Tổ bảo vệ an ninh, trật tự tại ấp, khu phố trên địa bàn tỉnh Tây Ninh</w:t>
      </w:r>
      <w:r w:rsidR="00576B92">
        <w:rPr>
          <w:rFonts w:ascii="Times New Roman" w:eastAsia="Calibri" w:hAnsi="Times New Roman" w:cs="Times New Roman"/>
          <w:sz w:val="28"/>
          <w:szCs w:val="28"/>
        </w:rPr>
        <w:t xml:space="preserve"> của Công an tỉnh</w:t>
      </w:r>
      <w:r w:rsidR="00060C78">
        <w:rPr>
          <w:rFonts w:ascii="Times New Roman" w:eastAsia="Calibri" w:hAnsi="Times New Roman" w:cs="Times New Roman"/>
          <w:sz w:val="28"/>
          <w:szCs w:val="28"/>
        </w:rPr>
        <w:t xml:space="preserve"> xin</w:t>
      </w:r>
      <w:r w:rsidR="00576B92">
        <w:rPr>
          <w:rFonts w:ascii="Times New Roman" w:eastAsia="Calibri" w:hAnsi="Times New Roman" w:cs="Times New Roman"/>
          <w:sz w:val="28"/>
          <w:szCs w:val="28"/>
        </w:rPr>
        <w:t xml:space="preserve"> kính trình Uỷ ban nhân dân tỉnh xem xét, quyết định./.</w:t>
      </w:r>
    </w:p>
    <w:p w:rsidR="00D239B2" w:rsidRPr="00D94C19" w:rsidRDefault="00DB033F" w:rsidP="00576B92">
      <w:pPr>
        <w:tabs>
          <w:tab w:val="left" w:pos="705"/>
        </w:tabs>
        <w:spacing w:before="80" w:after="80" w:line="240" w:lineRule="auto"/>
        <w:jc w:val="both"/>
        <w:rPr>
          <w:rFonts w:ascii="Times New Roman" w:eastAsia="Calibri" w:hAnsi="Times New Roman" w:cs="Times New Roman"/>
          <w:i/>
          <w:sz w:val="28"/>
          <w:szCs w:val="28"/>
        </w:rPr>
      </w:pPr>
      <w:r>
        <w:rPr>
          <w:rFonts w:ascii="Times New Roman" w:eastAsia="Calibri" w:hAnsi="Times New Roman" w:cs="Times New Roman"/>
          <w:sz w:val="28"/>
          <w:szCs w:val="28"/>
        </w:rPr>
        <w:tab/>
      </w:r>
      <w:r w:rsidR="00D239B2" w:rsidRPr="00D94C19">
        <w:rPr>
          <w:rFonts w:ascii="Times New Roman" w:eastAsia="Calibri" w:hAnsi="Times New Roman" w:cs="Times New Roman"/>
          <w:i/>
          <w:sz w:val="28"/>
          <w:szCs w:val="28"/>
        </w:rPr>
        <w:t xml:space="preserve">(Đính kèm: </w:t>
      </w:r>
    </w:p>
    <w:p w:rsidR="00DB033F" w:rsidRPr="00C12DBC" w:rsidRDefault="00D239B2" w:rsidP="00D239B2">
      <w:pPr>
        <w:tabs>
          <w:tab w:val="left" w:pos="705"/>
        </w:tabs>
        <w:spacing w:before="80" w:after="80" w:line="240" w:lineRule="auto"/>
        <w:jc w:val="both"/>
        <w:rPr>
          <w:rFonts w:ascii="Times New Roman" w:eastAsia="Calibri" w:hAnsi="Times New Roman" w:cs="Times New Roman"/>
          <w:i/>
          <w:sz w:val="28"/>
          <w:szCs w:val="28"/>
        </w:rPr>
      </w:pPr>
      <w:r w:rsidRPr="00D94C19">
        <w:rPr>
          <w:rFonts w:ascii="Times New Roman" w:eastAsia="Calibri" w:hAnsi="Times New Roman" w:cs="Times New Roman"/>
          <w:i/>
          <w:sz w:val="28"/>
          <w:szCs w:val="28"/>
        </w:rPr>
        <w:tab/>
        <w:t>- Dự thảo Quyết định của Uỷ ban nhân dân tỉnh quy định về số lượng Tổ bảo vệ an ninh trật tự, số lượng thành viên Tổ bảo vệ an ninh, trật tự tại ấp, khu phố trên địa bàn tỉ</w:t>
      </w:r>
      <w:r w:rsidR="00C12DBC">
        <w:rPr>
          <w:rFonts w:ascii="Times New Roman" w:eastAsia="Calibri" w:hAnsi="Times New Roman" w:cs="Times New Roman"/>
          <w:i/>
          <w:sz w:val="28"/>
          <w:szCs w:val="28"/>
        </w:rPr>
        <w:t>nh Tây Ninh;</w:t>
      </w:r>
      <w:r w:rsidRPr="00D94C19">
        <w:rPr>
          <w:rFonts w:ascii="Times New Roman" w:eastAsia="Calibri" w:hAnsi="Times New Roman" w:cs="Times New Roman"/>
          <w:i/>
          <w:sz w:val="28"/>
          <w:szCs w:val="28"/>
        </w:rPr>
        <w:t xml:space="preserve"> </w:t>
      </w:r>
      <w:r w:rsidR="00DB033F" w:rsidRPr="00D94C19">
        <w:rPr>
          <w:rFonts w:ascii="Times New Roman" w:eastAsia="Calibri" w:hAnsi="Times New Roman" w:cs="Times New Roman"/>
          <w:i/>
          <w:sz w:val="28"/>
          <w:szCs w:val="28"/>
        </w:rPr>
        <w:t>Báo cáo của Công an tỉnh…</w:t>
      </w:r>
      <w:r w:rsidR="00C12DBC">
        <w:rPr>
          <w:rFonts w:ascii="Times New Roman" w:eastAsia="Calibri" w:hAnsi="Times New Roman" w:cs="Times New Roman"/>
          <w:i/>
          <w:sz w:val="28"/>
          <w:szCs w:val="28"/>
        </w:rPr>
        <w:t>;</w:t>
      </w:r>
      <w:r w:rsidR="00DB033F" w:rsidRPr="00D94C19">
        <w:rPr>
          <w:rFonts w:ascii="Times New Roman" w:eastAsia="Calibri" w:hAnsi="Times New Roman" w:cs="Times New Roman"/>
          <w:i/>
          <w:sz w:val="28"/>
          <w:szCs w:val="28"/>
        </w:rPr>
        <w:t xml:space="preserve"> Báo cáo của Công an tỉnh về giải trình, tiếp thu ý kiến góp ý của các cơ quan, đơn vị đối với dự thảo Quyết định</w:t>
      </w:r>
      <w:r w:rsidR="00C12DBC">
        <w:rPr>
          <w:rFonts w:ascii="Times New Roman" w:eastAsia="Calibri" w:hAnsi="Times New Roman" w:cs="Times New Roman"/>
          <w:i/>
          <w:sz w:val="28"/>
          <w:szCs w:val="28"/>
        </w:rPr>
        <w:t>; Bản tổng hợp, giải trình, tiếp thu ý kiến góp ý của cơ quan, tổ chức, cá nhân</w:t>
      </w:r>
      <w:r w:rsidR="00DB033F" w:rsidRPr="00D94C19">
        <w:rPr>
          <w:rFonts w:ascii="Times New Roman" w:eastAsia="Calibri" w:hAnsi="Times New Roman" w:cs="Times New Roman"/>
          <w:i/>
          <w:sz w:val="28"/>
          <w:szCs w:val="28"/>
        </w:rPr>
        <w:t>)</w:t>
      </w:r>
      <w:r w:rsidR="00DB033F">
        <w:rPr>
          <w:rFonts w:ascii="Times New Roman" w:eastAsia="Calibri" w:hAnsi="Times New Roman" w:cs="Times New Roman"/>
          <w:sz w:val="28"/>
          <w:szCs w:val="28"/>
        </w:rPr>
        <w:t>./.</w:t>
      </w:r>
    </w:p>
    <w:p w:rsidR="009E1E84" w:rsidRPr="009E1E84" w:rsidRDefault="009E1E84" w:rsidP="009E1E84">
      <w:pPr>
        <w:suppressAutoHyphens/>
        <w:spacing w:after="0" w:line="240" w:lineRule="auto"/>
        <w:jc w:val="both"/>
        <w:rPr>
          <w:rFonts w:ascii="Times New Roman" w:eastAsia="Times New Roman" w:hAnsi="Times New Roman" w:cs="Times New Roman"/>
          <w:b/>
          <w:sz w:val="28"/>
          <w:szCs w:val="28"/>
          <w:lang w:eastAsia="zh-CN"/>
        </w:rPr>
      </w:pPr>
    </w:p>
    <w:tbl>
      <w:tblPr>
        <w:tblW w:w="0" w:type="auto"/>
        <w:tblInd w:w="135" w:type="dxa"/>
        <w:tblLayout w:type="fixed"/>
        <w:tblLook w:val="0000" w:firstRow="0" w:lastRow="0" w:firstColumn="0" w:lastColumn="0" w:noHBand="0" w:noVBand="0"/>
      </w:tblPr>
      <w:tblGrid>
        <w:gridCol w:w="4204"/>
        <w:gridCol w:w="5369"/>
      </w:tblGrid>
      <w:tr w:rsidR="009E1E84" w:rsidRPr="009E1E84" w:rsidTr="00577EA7">
        <w:trPr>
          <w:trHeight w:val="184"/>
        </w:trPr>
        <w:tc>
          <w:tcPr>
            <w:tcW w:w="4204" w:type="dxa"/>
            <w:shd w:val="clear" w:color="auto" w:fill="auto"/>
          </w:tcPr>
          <w:p w:rsidR="009E1E84" w:rsidRPr="009E1E84" w:rsidRDefault="009E1E84" w:rsidP="009E1E84">
            <w:pPr>
              <w:suppressAutoHyphens/>
              <w:snapToGrid w:val="0"/>
              <w:spacing w:after="0" w:line="240" w:lineRule="auto"/>
              <w:rPr>
                <w:rFonts w:ascii="Times New Roman" w:eastAsia="Times New Roman" w:hAnsi="Times New Roman" w:cs="Times New Roman"/>
                <w:sz w:val="28"/>
                <w:szCs w:val="24"/>
                <w:lang w:eastAsia="zh-CN"/>
              </w:rPr>
            </w:pPr>
            <w:r w:rsidRPr="009E1E84">
              <w:rPr>
                <w:rFonts w:ascii="Times New Roman" w:eastAsia="Times New Roman" w:hAnsi="Times New Roman" w:cs="Times New Roman"/>
                <w:b/>
                <w:bCs/>
                <w:i/>
                <w:iCs/>
                <w:sz w:val="24"/>
                <w:szCs w:val="24"/>
                <w:lang w:eastAsia="zh-CN"/>
              </w:rPr>
              <w:t>Nơi nhận:</w:t>
            </w:r>
          </w:p>
          <w:p w:rsidR="009E1E84" w:rsidRPr="009E1E84" w:rsidRDefault="009E1E84" w:rsidP="009E1E84">
            <w:pPr>
              <w:suppressAutoHyphens/>
              <w:spacing w:after="0" w:line="240" w:lineRule="auto"/>
              <w:rPr>
                <w:rFonts w:ascii="Times New Roman" w:eastAsia="Times New Roman" w:hAnsi="Times New Roman" w:cs="Times New Roman"/>
                <w:sz w:val="28"/>
                <w:szCs w:val="24"/>
                <w:lang w:eastAsia="zh-CN"/>
              </w:rPr>
            </w:pPr>
            <w:r w:rsidRPr="009E1E84">
              <w:rPr>
                <w:rFonts w:ascii="Times New Roman" w:eastAsia="Times New Roman" w:hAnsi="Times New Roman" w:cs="Times New Roman"/>
                <w:lang w:eastAsia="zh-CN"/>
              </w:rPr>
              <w:t xml:space="preserve">- </w:t>
            </w:r>
            <w:r w:rsidR="00DB033F">
              <w:rPr>
                <w:rFonts w:ascii="Times New Roman" w:eastAsia="Times New Roman" w:hAnsi="Times New Roman" w:cs="Times New Roman"/>
                <w:lang w:eastAsia="zh-CN"/>
              </w:rPr>
              <w:t>Như trên</w:t>
            </w:r>
            <w:r w:rsidRPr="009E1E84">
              <w:rPr>
                <w:rFonts w:ascii="Times New Roman" w:eastAsia="Times New Roman" w:hAnsi="Times New Roman" w:cs="Times New Roman"/>
                <w:lang w:eastAsia="zh-CN"/>
              </w:rPr>
              <w:t>;</w:t>
            </w:r>
          </w:p>
          <w:p w:rsidR="001B7040" w:rsidRDefault="009E1E84" w:rsidP="009E1E84">
            <w:pPr>
              <w:suppressAutoHyphens/>
              <w:spacing w:after="0" w:line="240" w:lineRule="auto"/>
              <w:rPr>
                <w:rFonts w:ascii="Times New Roman" w:eastAsia="Times New Roman" w:hAnsi="Times New Roman" w:cs="Times New Roman"/>
                <w:lang w:eastAsia="zh-CN"/>
              </w:rPr>
            </w:pPr>
            <w:r w:rsidRPr="009E1E84">
              <w:rPr>
                <w:rFonts w:ascii="Times New Roman" w:eastAsia="Times New Roman" w:hAnsi="Times New Roman" w:cs="Times New Roman"/>
                <w:lang w:eastAsia="zh-CN"/>
              </w:rPr>
              <w:t>- Ban Giám đốc CAT (báo cáo);</w:t>
            </w:r>
          </w:p>
          <w:p w:rsidR="001B7040" w:rsidRDefault="001B7040" w:rsidP="009E1E84">
            <w:pPr>
              <w:suppressAutoHyphens/>
              <w:spacing w:after="0" w:line="240" w:lineRule="auto"/>
              <w:rPr>
                <w:rFonts w:ascii="Times New Roman" w:eastAsia="Times New Roman" w:hAnsi="Times New Roman" w:cs="Times New Roman"/>
                <w:lang w:eastAsia="zh-CN"/>
              </w:rPr>
            </w:pPr>
            <w:r>
              <w:rPr>
                <w:rFonts w:ascii="Times New Roman" w:eastAsia="Times New Roman" w:hAnsi="Times New Roman" w:cs="Times New Roman"/>
                <w:lang w:eastAsia="zh-CN"/>
              </w:rPr>
              <w:t>- Sở Tư pháp tỉnh;</w:t>
            </w:r>
          </w:p>
          <w:p w:rsidR="001B7040" w:rsidRDefault="001B7040" w:rsidP="009E1E84">
            <w:pPr>
              <w:suppressAutoHyphens/>
              <w:spacing w:after="0" w:line="240" w:lineRule="auto"/>
              <w:rPr>
                <w:rFonts w:ascii="Times New Roman" w:eastAsia="Times New Roman" w:hAnsi="Times New Roman" w:cs="Times New Roman"/>
                <w:lang w:eastAsia="zh-CN"/>
              </w:rPr>
            </w:pPr>
            <w:r>
              <w:rPr>
                <w:rFonts w:ascii="Times New Roman" w:eastAsia="Times New Roman" w:hAnsi="Times New Roman" w:cs="Times New Roman"/>
                <w:lang w:eastAsia="zh-CN"/>
              </w:rPr>
              <w:t>- Sở Tài chính tỉnh;</w:t>
            </w:r>
          </w:p>
          <w:p w:rsidR="001B7040" w:rsidRPr="009E1E84" w:rsidRDefault="001B7040" w:rsidP="009E1E84">
            <w:pPr>
              <w:suppressAutoHyphens/>
              <w:spacing w:after="0" w:line="240" w:lineRule="auto"/>
              <w:rPr>
                <w:rFonts w:ascii="Times New Roman" w:eastAsia="Times New Roman" w:hAnsi="Times New Roman" w:cs="Times New Roman"/>
                <w:lang w:eastAsia="zh-CN"/>
              </w:rPr>
            </w:pPr>
            <w:r>
              <w:rPr>
                <w:rFonts w:ascii="Times New Roman" w:eastAsia="Times New Roman" w:hAnsi="Times New Roman" w:cs="Times New Roman"/>
                <w:lang w:eastAsia="zh-CN"/>
              </w:rPr>
              <w:t>- Sở Nội vụ;</w:t>
            </w:r>
          </w:p>
          <w:p w:rsidR="009E1E84" w:rsidRPr="009E1E84" w:rsidRDefault="009E1E84" w:rsidP="009E1E84">
            <w:pPr>
              <w:suppressAutoHyphens/>
              <w:spacing w:after="0" w:line="240" w:lineRule="auto"/>
              <w:rPr>
                <w:rFonts w:ascii="Times New Roman" w:eastAsia="Times New Roman" w:hAnsi="Times New Roman" w:cs="Times New Roman"/>
                <w:sz w:val="28"/>
                <w:szCs w:val="24"/>
                <w:lang w:eastAsia="zh-CN"/>
              </w:rPr>
            </w:pPr>
            <w:r w:rsidRPr="009E1E84">
              <w:rPr>
                <w:rFonts w:ascii="Times New Roman" w:eastAsia="Times New Roman" w:hAnsi="Times New Roman" w:cs="Times New Roman"/>
                <w:lang w:eastAsia="zh-CN"/>
              </w:rPr>
              <w:t>- Lưu: VT, PTM (PC&amp;QLKH)</w:t>
            </w:r>
            <w:r w:rsidRPr="009E1E84">
              <w:rPr>
                <w:rFonts w:ascii="Times New Roman" w:eastAsia="Times New Roman" w:hAnsi="Times New Roman" w:cs="Times New Roman"/>
                <w:b/>
                <w:bCs/>
                <w:lang w:eastAsia="zh-CN"/>
              </w:rPr>
              <w:t>.</w:t>
            </w:r>
          </w:p>
          <w:p w:rsidR="009E1E84" w:rsidRPr="009E1E84" w:rsidRDefault="009E1E84" w:rsidP="009E1E84">
            <w:pPr>
              <w:suppressAutoHyphens/>
              <w:spacing w:after="0" w:line="240" w:lineRule="auto"/>
              <w:rPr>
                <w:rFonts w:ascii="Times New Roman" w:eastAsia="Times New Roman" w:hAnsi="Times New Roman" w:cs="Times New Roman"/>
                <w:lang w:eastAsia="zh-CN"/>
              </w:rPr>
            </w:pPr>
          </w:p>
        </w:tc>
        <w:tc>
          <w:tcPr>
            <w:tcW w:w="5369" w:type="dxa"/>
            <w:shd w:val="clear" w:color="auto" w:fill="auto"/>
          </w:tcPr>
          <w:p w:rsidR="009E1E84" w:rsidRPr="009E1E84" w:rsidRDefault="009E1E84" w:rsidP="009E1E84">
            <w:pPr>
              <w:keepNext/>
              <w:tabs>
                <w:tab w:val="num" w:pos="0"/>
              </w:tabs>
              <w:suppressAutoHyphens/>
              <w:snapToGrid w:val="0"/>
              <w:spacing w:after="0" w:line="240" w:lineRule="auto"/>
              <w:ind w:left="432" w:hanging="432"/>
              <w:jc w:val="center"/>
              <w:outlineLvl w:val="0"/>
              <w:rPr>
                <w:rFonts w:ascii="Times New Roman" w:eastAsia="Times New Roman" w:hAnsi="Times New Roman" w:cs="Times New Roman"/>
                <w:b/>
                <w:bCs/>
                <w:sz w:val="26"/>
                <w:szCs w:val="24"/>
                <w:lang w:eastAsia="zh-CN"/>
              </w:rPr>
            </w:pPr>
            <w:r w:rsidRPr="009E1E84">
              <w:rPr>
                <w:rFonts w:ascii="Times New Roman" w:eastAsia="Times New Roman" w:hAnsi="Times New Roman" w:cs="Times New Roman"/>
                <w:b/>
                <w:bCs/>
                <w:sz w:val="28"/>
                <w:szCs w:val="28"/>
                <w:lang w:eastAsia="zh-CN"/>
              </w:rPr>
              <w:t xml:space="preserve"> GIÁM ĐỐC</w:t>
            </w:r>
          </w:p>
          <w:p w:rsidR="009E1E84" w:rsidRPr="009E1E84" w:rsidRDefault="009E1E84" w:rsidP="009E1E84">
            <w:pPr>
              <w:suppressAutoHyphens/>
              <w:spacing w:after="0" w:line="240" w:lineRule="auto"/>
              <w:rPr>
                <w:rFonts w:ascii="Times New Roman" w:eastAsia="Times New Roman" w:hAnsi="Times New Roman" w:cs="Times New Roman"/>
                <w:sz w:val="28"/>
                <w:szCs w:val="24"/>
                <w:lang w:eastAsia="zh-CN"/>
              </w:rPr>
            </w:pPr>
            <w:r w:rsidRPr="009E1E84">
              <w:rPr>
                <w:rFonts w:ascii="Times New Roman" w:eastAsia="Times New Roman" w:hAnsi="Times New Roman" w:cs="Times New Roman"/>
                <w:sz w:val="28"/>
                <w:szCs w:val="28"/>
                <w:lang w:eastAsia="zh-CN"/>
              </w:rPr>
              <w:t xml:space="preserve">    </w:t>
            </w:r>
          </w:p>
          <w:p w:rsidR="009E1E84" w:rsidRPr="009E1E84" w:rsidRDefault="009E1E84" w:rsidP="009E1E84">
            <w:pPr>
              <w:suppressAutoHyphens/>
              <w:spacing w:after="0" w:line="240" w:lineRule="auto"/>
              <w:rPr>
                <w:rFonts w:ascii="Times New Roman" w:eastAsia="Times New Roman" w:hAnsi="Times New Roman" w:cs="Times New Roman"/>
                <w:sz w:val="28"/>
                <w:szCs w:val="24"/>
                <w:lang w:eastAsia="zh-CN"/>
              </w:rPr>
            </w:pPr>
            <w:r w:rsidRPr="009E1E84">
              <w:rPr>
                <w:rFonts w:ascii="Times New Roman" w:eastAsia="Times New Roman" w:hAnsi="Times New Roman" w:cs="Times New Roman"/>
                <w:sz w:val="28"/>
                <w:szCs w:val="28"/>
                <w:lang w:eastAsia="zh-CN"/>
              </w:rPr>
              <w:t xml:space="preserve">                             </w:t>
            </w:r>
            <w:r w:rsidRPr="009E1E84">
              <w:rPr>
                <w:rFonts w:ascii="Times New Roman" w:eastAsia="Times New Roman" w:hAnsi="Times New Roman" w:cs="Times New Roman"/>
                <w:i/>
                <w:iCs/>
                <w:sz w:val="28"/>
                <w:szCs w:val="28"/>
                <w:lang w:eastAsia="zh-CN"/>
              </w:rPr>
              <w:t xml:space="preserve">  </w:t>
            </w:r>
          </w:p>
          <w:p w:rsidR="009E1E84" w:rsidRPr="009E1E84" w:rsidRDefault="009E1E84" w:rsidP="009E1E84">
            <w:pPr>
              <w:suppressAutoHyphens/>
              <w:spacing w:after="0" w:line="240" w:lineRule="auto"/>
              <w:rPr>
                <w:rFonts w:ascii="Times New Roman" w:eastAsia="Times New Roman" w:hAnsi="Times New Roman" w:cs="Times New Roman"/>
                <w:sz w:val="28"/>
                <w:szCs w:val="24"/>
                <w:lang w:eastAsia="zh-CN"/>
              </w:rPr>
            </w:pPr>
            <w:r w:rsidRPr="009E1E84">
              <w:rPr>
                <w:rFonts w:ascii="Times New Roman" w:eastAsia="Times New Roman" w:hAnsi="Times New Roman" w:cs="Times New Roman"/>
                <w:sz w:val="28"/>
                <w:szCs w:val="28"/>
                <w:lang w:eastAsia="zh-CN"/>
              </w:rPr>
              <w:t xml:space="preserve">                  </w:t>
            </w:r>
          </w:p>
          <w:p w:rsidR="001B7040" w:rsidRDefault="009E1E84" w:rsidP="009E1E84">
            <w:pPr>
              <w:suppressAutoHyphens/>
              <w:spacing w:after="0" w:line="240" w:lineRule="auto"/>
              <w:rPr>
                <w:rFonts w:ascii="Times New Roman" w:eastAsia="Times New Roman" w:hAnsi="Times New Roman" w:cs="Times New Roman"/>
                <w:b/>
                <w:bCs/>
                <w:sz w:val="28"/>
                <w:szCs w:val="28"/>
                <w:lang w:eastAsia="zh-CN"/>
              </w:rPr>
            </w:pPr>
            <w:r w:rsidRPr="009E1E84">
              <w:rPr>
                <w:rFonts w:ascii="Times New Roman" w:eastAsia="Times New Roman" w:hAnsi="Times New Roman" w:cs="Times New Roman"/>
                <w:b/>
                <w:bCs/>
                <w:sz w:val="28"/>
                <w:szCs w:val="28"/>
                <w:lang w:eastAsia="zh-CN"/>
              </w:rPr>
              <w:t xml:space="preserve">                              </w:t>
            </w:r>
          </w:p>
          <w:p w:rsidR="009E1E84" w:rsidRPr="009E1E84" w:rsidRDefault="009E1E84" w:rsidP="009E1E84">
            <w:pPr>
              <w:suppressAutoHyphens/>
              <w:spacing w:after="0" w:line="240" w:lineRule="auto"/>
              <w:rPr>
                <w:rFonts w:ascii="Times New Roman" w:eastAsia="Times New Roman" w:hAnsi="Times New Roman" w:cs="Times New Roman"/>
                <w:sz w:val="28"/>
                <w:szCs w:val="24"/>
                <w:lang w:eastAsia="zh-CN"/>
              </w:rPr>
            </w:pPr>
            <w:r w:rsidRPr="009E1E84">
              <w:rPr>
                <w:rFonts w:ascii="Times New Roman" w:eastAsia="Times New Roman" w:hAnsi="Times New Roman" w:cs="Times New Roman"/>
                <w:b/>
                <w:bCs/>
                <w:sz w:val="28"/>
                <w:szCs w:val="28"/>
                <w:lang w:eastAsia="zh-CN"/>
              </w:rPr>
              <w:t xml:space="preserve">           </w:t>
            </w:r>
          </w:p>
          <w:p w:rsidR="009E1E84" w:rsidRPr="009E1E84" w:rsidRDefault="009E1E84" w:rsidP="001B7040">
            <w:pPr>
              <w:suppressAutoHyphens/>
              <w:spacing w:after="0" w:line="240" w:lineRule="auto"/>
              <w:jc w:val="center"/>
              <w:rPr>
                <w:rFonts w:ascii="Times New Roman" w:eastAsia="Times New Roman" w:hAnsi="Times New Roman" w:cs="Times New Roman"/>
                <w:sz w:val="28"/>
                <w:szCs w:val="24"/>
                <w:lang w:eastAsia="zh-CN"/>
              </w:rPr>
            </w:pPr>
            <w:r w:rsidRPr="009E1E84">
              <w:rPr>
                <w:rFonts w:ascii="Times New Roman" w:eastAsia="Times New Roman" w:hAnsi="Times New Roman" w:cs="Times New Roman"/>
                <w:b/>
                <w:bCs/>
                <w:sz w:val="28"/>
                <w:szCs w:val="28"/>
                <w:lang w:eastAsia="zh-CN"/>
              </w:rPr>
              <w:t xml:space="preserve">Đại tá </w:t>
            </w:r>
            <w:r w:rsidR="001B7040">
              <w:rPr>
                <w:rFonts w:ascii="Times New Roman" w:eastAsia="Times New Roman" w:hAnsi="Times New Roman" w:cs="Times New Roman"/>
                <w:b/>
                <w:bCs/>
                <w:sz w:val="28"/>
                <w:szCs w:val="28"/>
                <w:lang w:eastAsia="zh-CN"/>
              </w:rPr>
              <w:t>Nguyễn Văn Trãi</w:t>
            </w:r>
          </w:p>
        </w:tc>
      </w:tr>
    </w:tbl>
    <w:p w:rsidR="006359BE" w:rsidRPr="00E71990" w:rsidRDefault="006359BE" w:rsidP="008861E8">
      <w:pPr>
        <w:tabs>
          <w:tab w:val="left" w:pos="705"/>
        </w:tabs>
        <w:spacing w:before="80" w:after="80" w:line="240" w:lineRule="auto"/>
        <w:jc w:val="both"/>
        <w:rPr>
          <w:rFonts w:ascii="Times New Roman" w:eastAsia="Calibri" w:hAnsi="Times New Roman" w:cs="Times New Roman"/>
          <w:sz w:val="28"/>
          <w:szCs w:val="28"/>
        </w:rPr>
      </w:pPr>
      <w:r w:rsidRPr="00E71990">
        <w:rPr>
          <w:rFonts w:ascii="Times New Roman" w:eastAsia="Calibri" w:hAnsi="Times New Roman" w:cs="Times New Roman"/>
          <w:sz w:val="28"/>
          <w:szCs w:val="28"/>
        </w:rPr>
        <w:tab/>
      </w:r>
    </w:p>
    <w:tbl>
      <w:tblPr>
        <w:tblW w:w="9853" w:type="dxa"/>
        <w:tblLayout w:type="fixed"/>
        <w:tblCellMar>
          <w:left w:w="10" w:type="dxa"/>
          <w:right w:w="10" w:type="dxa"/>
        </w:tblCellMar>
        <w:tblLook w:val="0000" w:firstRow="0" w:lastRow="0" w:firstColumn="0" w:lastColumn="0" w:noHBand="0" w:noVBand="0"/>
      </w:tblPr>
      <w:tblGrid>
        <w:gridCol w:w="5213"/>
        <w:gridCol w:w="4640"/>
      </w:tblGrid>
      <w:tr w:rsidR="00EF7FBE" w:rsidRPr="00EF7FBE" w:rsidTr="006D5A31">
        <w:tc>
          <w:tcPr>
            <w:tcW w:w="5213" w:type="dxa"/>
            <w:shd w:val="clear" w:color="auto" w:fill="auto"/>
            <w:tcMar>
              <w:top w:w="0" w:type="dxa"/>
              <w:left w:w="108" w:type="dxa"/>
              <w:bottom w:w="0" w:type="dxa"/>
              <w:right w:w="108" w:type="dxa"/>
            </w:tcMar>
          </w:tcPr>
          <w:p w:rsidR="00EF7FBE" w:rsidRPr="00EF7FBE" w:rsidRDefault="00EF7FBE" w:rsidP="00EF7FBE">
            <w:pPr>
              <w:suppressAutoHyphens/>
              <w:autoSpaceDN w:val="0"/>
              <w:spacing w:after="0" w:line="240" w:lineRule="auto"/>
              <w:jc w:val="both"/>
              <w:rPr>
                <w:rFonts w:ascii="Liberation Serif" w:eastAsia="Droid Sans Fallback" w:hAnsi="Liberation Serif" w:cs="FreeSans"/>
                <w:kern w:val="3"/>
                <w:sz w:val="24"/>
                <w:szCs w:val="24"/>
                <w:lang w:eastAsia="zh-CN" w:bidi="hi-IN"/>
              </w:rPr>
            </w:pPr>
          </w:p>
        </w:tc>
        <w:tc>
          <w:tcPr>
            <w:tcW w:w="4640" w:type="dxa"/>
            <w:shd w:val="clear" w:color="auto" w:fill="auto"/>
            <w:tcMar>
              <w:top w:w="0" w:type="dxa"/>
              <w:left w:w="108" w:type="dxa"/>
              <w:bottom w:w="0" w:type="dxa"/>
              <w:right w:w="108" w:type="dxa"/>
            </w:tcMar>
          </w:tcPr>
          <w:p w:rsidR="00EF7FBE" w:rsidRPr="00EF7FBE" w:rsidRDefault="00EF7FBE" w:rsidP="00EF7FBE">
            <w:pPr>
              <w:suppressAutoHyphens/>
              <w:autoSpaceDN w:val="0"/>
              <w:spacing w:after="0" w:line="240" w:lineRule="auto"/>
              <w:jc w:val="center"/>
              <w:rPr>
                <w:rFonts w:ascii="Times New Roman" w:eastAsia="Times New Roman" w:hAnsi="Times New Roman" w:cs="Times New Roman"/>
                <w:b/>
                <w:bCs/>
                <w:sz w:val="28"/>
                <w:szCs w:val="28"/>
                <w:lang w:eastAsia="zh-CN"/>
              </w:rPr>
            </w:pPr>
          </w:p>
        </w:tc>
      </w:tr>
    </w:tbl>
    <w:p w:rsidR="0068066F" w:rsidRPr="0068066F" w:rsidRDefault="0068066F" w:rsidP="0068066F">
      <w:pPr>
        <w:spacing w:before="80" w:after="80" w:line="240" w:lineRule="auto"/>
        <w:ind w:firstLine="720"/>
        <w:jc w:val="both"/>
        <w:rPr>
          <w:rFonts w:ascii="Times New Roman" w:eastAsia="Calibri" w:hAnsi="Times New Roman" w:cs="Times New Roman"/>
          <w:sz w:val="28"/>
        </w:rPr>
      </w:pPr>
    </w:p>
    <w:p w:rsidR="00D32F39" w:rsidRPr="00DA02C2" w:rsidRDefault="00D32F39" w:rsidP="00D32F39">
      <w:pPr>
        <w:jc w:val="both"/>
        <w:rPr>
          <w:rFonts w:ascii="Times New Roman" w:hAnsi="Times New Roman" w:cs="Times New Roman"/>
          <w:sz w:val="28"/>
          <w:szCs w:val="28"/>
        </w:rPr>
      </w:pPr>
    </w:p>
    <w:sectPr w:rsidR="00D32F39" w:rsidRPr="00DA02C2" w:rsidSect="000B44F0">
      <w:headerReference w:type="default" r:id="rId7"/>
      <w:pgSz w:w="11906" w:h="16838"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65D" w:rsidRDefault="004E565D" w:rsidP="00520F6A">
      <w:pPr>
        <w:spacing w:after="0" w:line="240" w:lineRule="auto"/>
      </w:pPr>
      <w:r>
        <w:separator/>
      </w:r>
    </w:p>
  </w:endnote>
  <w:endnote w:type="continuationSeparator" w:id="0">
    <w:p w:rsidR="004E565D" w:rsidRDefault="004E565D" w:rsidP="00520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Droid Sans Fallback">
    <w:charset w:val="00"/>
    <w:family w:val="auto"/>
    <w:pitch w:val="variable"/>
  </w:font>
  <w:font w:name="FreeSans">
    <w:altName w:val="Times New Roman"/>
    <w:charset w:val="00"/>
    <w:family w:val="auto"/>
    <w:pitch w:val="variable"/>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65D" w:rsidRDefault="004E565D" w:rsidP="00520F6A">
      <w:pPr>
        <w:spacing w:after="0" w:line="240" w:lineRule="auto"/>
      </w:pPr>
      <w:r>
        <w:separator/>
      </w:r>
    </w:p>
  </w:footnote>
  <w:footnote w:type="continuationSeparator" w:id="0">
    <w:p w:rsidR="004E565D" w:rsidRDefault="004E565D" w:rsidP="00520F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331950"/>
      <w:docPartObj>
        <w:docPartGallery w:val="Page Numbers (Top of Page)"/>
        <w:docPartUnique/>
      </w:docPartObj>
    </w:sdtPr>
    <w:sdtEndPr>
      <w:rPr>
        <w:rFonts w:ascii="Times New Roman" w:hAnsi="Times New Roman" w:cs="Times New Roman"/>
        <w:noProof/>
        <w:sz w:val="28"/>
        <w:szCs w:val="28"/>
      </w:rPr>
    </w:sdtEndPr>
    <w:sdtContent>
      <w:p w:rsidR="00520F6A" w:rsidRPr="00520F6A" w:rsidRDefault="00520F6A">
        <w:pPr>
          <w:pStyle w:val="Header"/>
          <w:jc w:val="center"/>
          <w:rPr>
            <w:rFonts w:ascii="Times New Roman" w:hAnsi="Times New Roman" w:cs="Times New Roman"/>
            <w:sz w:val="28"/>
            <w:szCs w:val="28"/>
          </w:rPr>
        </w:pPr>
        <w:r w:rsidRPr="00520F6A">
          <w:rPr>
            <w:rFonts w:ascii="Times New Roman" w:hAnsi="Times New Roman" w:cs="Times New Roman"/>
            <w:sz w:val="28"/>
            <w:szCs w:val="28"/>
          </w:rPr>
          <w:fldChar w:fldCharType="begin"/>
        </w:r>
        <w:r w:rsidRPr="00520F6A">
          <w:rPr>
            <w:rFonts w:ascii="Times New Roman" w:hAnsi="Times New Roman" w:cs="Times New Roman"/>
            <w:sz w:val="28"/>
            <w:szCs w:val="28"/>
          </w:rPr>
          <w:instrText xml:space="preserve"> PAGE   \* MERGEFORMAT </w:instrText>
        </w:r>
        <w:r w:rsidRPr="00520F6A">
          <w:rPr>
            <w:rFonts w:ascii="Times New Roman" w:hAnsi="Times New Roman" w:cs="Times New Roman"/>
            <w:sz w:val="28"/>
            <w:szCs w:val="28"/>
          </w:rPr>
          <w:fldChar w:fldCharType="separate"/>
        </w:r>
        <w:r w:rsidR="0025744B">
          <w:rPr>
            <w:rFonts w:ascii="Times New Roman" w:hAnsi="Times New Roman" w:cs="Times New Roman"/>
            <w:noProof/>
            <w:sz w:val="28"/>
            <w:szCs w:val="28"/>
          </w:rPr>
          <w:t>3</w:t>
        </w:r>
        <w:r w:rsidRPr="00520F6A">
          <w:rPr>
            <w:rFonts w:ascii="Times New Roman" w:hAnsi="Times New Roman" w:cs="Times New Roman"/>
            <w:noProof/>
            <w:sz w:val="28"/>
            <w:szCs w:val="28"/>
          </w:rPr>
          <w:fldChar w:fldCharType="end"/>
        </w:r>
      </w:p>
    </w:sdtContent>
  </w:sdt>
  <w:p w:rsidR="00520F6A" w:rsidRDefault="00520F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2C2"/>
    <w:rsid w:val="00010C18"/>
    <w:rsid w:val="00015171"/>
    <w:rsid w:val="000250CE"/>
    <w:rsid w:val="000526C8"/>
    <w:rsid w:val="00052C47"/>
    <w:rsid w:val="0005547F"/>
    <w:rsid w:val="000565F8"/>
    <w:rsid w:val="00060C78"/>
    <w:rsid w:val="00063BB2"/>
    <w:rsid w:val="000B44F0"/>
    <w:rsid w:val="000C6ACD"/>
    <w:rsid w:val="000F74AD"/>
    <w:rsid w:val="001100AE"/>
    <w:rsid w:val="00115DB9"/>
    <w:rsid w:val="00117812"/>
    <w:rsid w:val="00130BBF"/>
    <w:rsid w:val="001562AE"/>
    <w:rsid w:val="001573AA"/>
    <w:rsid w:val="00161A9D"/>
    <w:rsid w:val="00162D65"/>
    <w:rsid w:val="00181651"/>
    <w:rsid w:val="00192C7C"/>
    <w:rsid w:val="001937A6"/>
    <w:rsid w:val="001B11D4"/>
    <w:rsid w:val="001B3106"/>
    <w:rsid w:val="001B600F"/>
    <w:rsid w:val="001B7040"/>
    <w:rsid w:val="001B713C"/>
    <w:rsid w:val="001E633C"/>
    <w:rsid w:val="001F1326"/>
    <w:rsid w:val="00204119"/>
    <w:rsid w:val="00227489"/>
    <w:rsid w:val="00252151"/>
    <w:rsid w:val="0025744B"/>
    <w:rsid w:val="002606A7"/>
    <w:rsid w:val="0026279D"/>
    <w:rsid w:val="002774BB"/>
    <w:rsid w:val="00283428"/>
    <w:rsid w:val="00285910"/>
    <w:rsid w:val="002B5199"/>
    <w:rsid w:val="002F05AA"/>
    <w:rsid w:val="00335F18"/>
    <w:rsid w:val="00342772"/>
    <w:rsid w:val="00352C09"/>
    <w:rsid w:val="00366569"/>
    <w:rsid w:val="00366ABC"/>
    <w:rsid w:val="00373942"/>
    <w:rsid w:val="003860FC"/>
    <w:rsid w:val="00390194"/>
    <w:rsid w:val="003C6360"/>
    <w:rsid w:val="003F5268"/>
    <w:rsid w:val="004101D0"/>
    <w:rsid w:val="00413009"/>
    <w:rsid w:val="00431684"/>
    <w:rsid w:val="00444879"/>
    <w:rsid w:val="00456EFB"/>
    <w:rsid w:val="004769A6"/>
    <w:rsid w:val="00483611"/>
    <w:rsid w:val="00484D94"/>
    <w:rsid w:val="0048654B"/>
    <w:rsid w:val="004A127C"/>
    <w:rsid w:val="004A4D7C"/>
    <w:rsid w:val="004B6C86"/>
    <w:rsid w:val="004B78EB"/>
    <w:rsid w:val="004C75A9"/>
    <w:rsid w:val="004D0604"/>
    <w:rsid w:val="004E1733"/>
    <w:rsid w:val="004E565D"/>
    <w:rsid w:val="004F186D"/>
    <w:rsid w:val="004F23F0"/>
    <w:rsid w:val="004F656B"/>
    <w:rsid w:val="00502E6E"/>
    <w:rsid w:val="00503B96"/>
    <w:rsid w:val="00514490"/>
    <w:rsid w:val="005170A6"/>
    <w:rsid w:val="00520F6A"/>
    <w:rsid w:val="00527813"/>
    <w:rsid w:val="00542B47"/>
    <w:rsid w:val="00544DF4"/>
    <w:rsid w:val="005575AA"/>
    <w:rsid w:val="00557A3C"/>
    <w:rsid w:val="00576B92"/>
    <w:rsid w:val="005A7E17"/>
    <w:rsid w:val="005B3508"/>
    <w:rsid w:val="005D0A0D"/>
    <w:rsid w:val="005F02C8"/>
    <w:rsid w:val="005F2E0D"/>
    <w:rsid w:val="00601BC1"/>
    <w:rsid w:val="0061575F"/>
    <w:rsid w:val="006359BE"/>
    <w:rsid w:val="0065623C"/>
    <w:rsid w:val="00663428"/>
    <w:rsid w:val="00665A82"/>
    <w:rsid w:val="0068066F"/>
    <w:rsid w:val="00682DB0"/>
    <w:rsid w:val="006852E1"/>
    <w:rsid w:val="0069318B"/>
    <w:rsid w:val="006A535B"/>
    <w:rsid w:val="006B5B2C"/>
    <w:rsid w:val="006C7CF7"/>
    <w:rsid w:val="007656D1"/>
    <w:rsid w:val="007661DF"/>
    <w:rsid w:val="00771ED8"/>
    <w:rsid w:val="007756BE"/>
    <w:rsid w:val="0077619C"/>
    <w:rsid w:val="00793D30"/>
    <w:rsid w:val="00794568"/>
    <w:rsid w:val="007A31C7"/>
    <w:rsid w:val="007B124D"/>
    <w:rsid w:val="007E7D00"/>
    <w:rsid w:val="0081146A"/>
    <w:rsid w:val="008609E1"/>
    <w:rsid w:val="00866002"/>
    <w:rsid w:val="008861E8"/>
    <w:rsid w:val="008928B8"/>
    <w:rsid w:val="008A11EE"/>
    <w:rsid w:val="008D6AD0"/>
    <w:rsid w:val="008E6616"/>
    <w:rsid w:val="00942CC9"/>
    <w:rsid w:val="00944CBA"/>
    <w:rsid w:val="00963A1F"/>
    <w:rsid w:val="009804E9"/>
    <w:rsid w:val="0098180F"/>
    <w:rsid w:val="00986671"/>
    <w:rsid w:val="00994EB2"/>
    <w:rsid w:val="009B21A5"/>
    <w:rsid w:val="009B662A"/>
    <w:rsid w:val="009C3419"/>
    <w:rsid w:val="009D69F9"/>
    <w:rsid w:val="009E1AE0"/>
    <w:rsid w:val="009E1E84"/>
    <w:rsid w:val="009F0392"/>
    <w:rsid w:val="00A02507"/>
    <w:rsid w:val="00A14356"/>
    <w:rsid w:val="00A215C3"/>
    <w:rsid w:val="00A27784"/>
    <w:rsid w:val="00A40D6A"/>
    <w:rsid w:val="00A83730"/>
    <w:rsid w:val="00AB0710"/>
    <w:rsid w:val="00AB4F26"/>
    <w:rsid w:val="00AB5D56"/>
    <w:rsid w:val="00AB7483"/>
    <w:rsid w:val="00AC0312"/>
    <w:rsid w:val="00AC7895"/>
    <w:rsid w:val="00AD371F"/>
    <w:rsid w:val="00AE23FE"/>
    <w:rsid w:val="00AF28FE"/>
    <w:rsid w:val="00B17AA5"/>
    <w:rsid w:val="00B240D1"/>
    <w:rsid w:val="00B26DAE"/>
    <w:rsid w:val="00B3000D"/>
    <w:rsid w:val="00B31A81"/>
    <w:rsid w:val="00B41428"/>
    <w:rsid w:val="00B52B99"/>
    <w:rsid w:val="00B73E9C"/>
    <w:rsid w:val="00B93494"/>
    <w:rsid w:val="00BA483F"/>
    <w:rsid w:val="00BB22C7"/>
    <w:rsid w:val="00BB5C79"/>
    <w:rsid w:val="00BF1BDF"/>
    <w:rsid w:val="00BF5109"/>
    <w:rsid w:val="00BF66A6"/>
    <w:rsid w:val="00BF6B37"/>
    <w:rsid w:val="00C12DBC"/>
    <w:rsid w:val="00C20F75"/>
    <w:rsid w:val="00C22054"/>
    <w:rsid w:val="00C36E54"/>
    <w:rsid w:val="00C37AFD"/>
    <w:rsid w:val="00C41874"/>
    <w:rsid w:val="00C5109C"/>
    <w:rsid w:val="00C54D77"/>
    <w:rsid w:val="00C62FF0"/>
    <w:rsid w:val="00C704F0"/>
    <w:rsid w:val="00C758FA"/>
    <w:rsid w:val="00C864CC"/>
    <w:rsid w:val="00CA412E"/>
    <w:rsid w:val="00CB3E10"/>
    <w:rsid w:val="00CE253A"/>
    <w:rsid w:val="00CF6C3D"/>
    <w:rsid w:val="00D05C62"/>
    <w:rsid w:val="00D239B2"/>
    <w:rsid w:val="00D32F39"/>
    <w:rsid w:val="00D775B0"/>
    <w:rsid w:val="00D8597F"/>
    <w:rsid w:val="00D87F97"/>
    <w:rsid w:val="00D92AEE"/>
    <w:rsid w:val="00D94C19"/>
    <w:rsid w:val="00DA02C2"/>
    <w:rsid w:val="00DB033F"/>
    <w:rsid w:val="00DB2DAC"/>
    <w:rsid w:val="00DB7E3F"/>
    <w:rsid w:val="00DC7495"/>
    <w:rsid w:val="00E21E77"/>
    <w:rsid w:val="00E23852"/>
    <w:rsid w:val="00E24DFB"/>
    <w:rsid w:val="00E446EB"/>
    <w:rsid w:val="00E515E6"/>
    <w:rsid w:val="00E62AE0"/>
    <w:rsid w:val="00E71990"/>
    <w:rsid w:val="00E96A1A"/>
    <w:rsid w:val="00E97912"/>
    <w:rsid w:val="00EA17BC"/>
    <w:rsid w:val="00EB5057"/>
    <w:rsid w:val="00ED346B"/>
    <w:rsid w:val="00ED7132"/>
    <w:rsid w:val="00EF7FBE"/>
    <w:rsid w:val="00F03D60"/>
    <w:rsid w:val="00F16C41"/>
    <w:rsid w:val="00F3127A"/>
    <w:rsid w:val="00F70517"/>
    <w:rsid w:val="00F7587B"/>
    <w:rsid w:val="00F90A0F"/>
    <w:rsid w:val="00F96E09"/>
    <w:rsid w:val="00FA7975"/>
    <w:rsid w:val="00FE05CF"/>
    <w:rsid w:val="00FF3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61DAFD9"/>
  <w15:chartTrackingRefBased/>
  <w15:docId w15:val="{9E6F3B7D-B099-4508-9C20-EBE85FE61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066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19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990"/>
    <w:rPr>
      <w:rFonts w:ascii="Segoe UI" w:hAnsi="Segoe UI" w:cs="Segoe UI"/>
      <w:sz w:val="18"/>
      <w:szCs w:val="18"/>
    </w:rPr>
  </w:style>
  <w:style w:type="paragraph" w:styleId="Header">
    <w:name w:val="header"/>
    <w:basedOn w:val="Normal"/>
    <w:link w:val="HeaderChar"/>
    <w:uiPriority w:val="99"/>
    <w:unhideWhenUsed/>
    <w:rsid w:val="00520F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F6A"/>
  </w:style>
  <w:style w:type="paragraph" w:styleId="Footer">
    <w:name w:val="footer"/>
    <w:basedOn w:val="Normal"/>
    <w:link w:val="FooterChar"/>
    <w:uiPriority w:val="99"/>
    <w:unhideWhenUsed/>
    <w:rsid w:val="00520F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23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FE363-2B31-47BB-A035-B6A088A9B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cp:lastPrinted>2024-05-28T02:13:00Z</cp:lastPrinted>
  <dcterms:created xsi:type="dcterms:W3CDTF">2024-05-13T00:35:00Z</dcterms:created>
  <dcterms:modified xsi:type="dcterms:W3CDTF">2024-05-28T03:02:00Z</dcterms:modified>
</cp:coreProperties>
</file>