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5" w:type="dxa"/>
        <w:tblInd w:w="108" w:type="dxa"/>
        <w:tblLayout w:type="fixed"/>
        <w:tblCellMar>
          <w:left w:w="10" w:type="dxa"/>
          <w:right w:w="10" w:type="dxa"/>
        </w:tblCellMar>
        <w:tblLook w:val="0000" w:firstRow="0" w:lastRow="0" w:firstColumn="0" w:lastColumn="0" w:noHBand="0" w:noVBand="0"/>
      </w:tblPr>
      <w:tblGrid>
        <w:gridCol w:w="3350"/>
        <w:gridCol w:w="5725"/>
      </w:tblGrid>
      <w:tr w:rsidR="004B1801" w:rsidRPr="009E1AE0" w:rsidTr="00E352C8">
        <w:trPr>
          <w:trHeight w:val="1300"/>
        </w:trPr>
        <w:tc>
          <w:tcPr>
            <w:tcW w:w="3350" w:type="dxa"/>
            <w:shd w:val="clear" w:color="auto" w:fill="auto"/>
            <w:tcMar>
              <w:top w:w="0" w:type="dxa"/>
              <w:left w:w="108" w:type="dxa"/>
              <w:bottom w:w="0" w:type="dxa"/>
              <w:right w:w="108" w:type="dxa"/>
            </w:tcMar>
          </w:tcPr>
          <w:p w:rsidR="004B1801" w:rsidRPr="009E1AE0" w:rsidRDefault="004B1801" w:rsidP="00E352C8">
            <w:pPr>
              <w:suppressLineNumbers/>
              <w:suppressAutoHyphens/>
              <w:autoSpaceDN w:val="0"/>
              <w:spacing w:after="0" w:line="240" w:lineRule="auto"/>
              <w:jc w:val="center"/>
              <w:rPr>
                <w:rFonts w:ascii="Liberation Serif" w:eastAsia="Droid Sans Fallback" w:hAnsi="Liberation Serif" w:cs="FreeSans"/>
                <w:kern w:val="3"/>
                <w:sz w:val="24"/>
                <w:szCs w:val="24"/>
                <w:lang w:eastAsia="zh-CN" w:bidi="hi-IN"/>
              </w:rPr>
            </w:pPr>
            <w:r w:rsidRPr="009E1AE0">
              <w:rPr>
                <w:rFonts w:ascii="Times New Roman" w:eastAsia="Times New Roman" w:hAnsi="Times New Roman" w:cs="Times New Roman"/>
                <w:b/>
                <w:bCs/>
                <w:iCs/>
                <w:sz w:val="26"/>
                <w:szCs w:val="26"/>
                <w:lang w:eastAsia="zh-CN"/>
              </w:rPr>
              <w:t>ỦY BAN NHÂN DÂN</w:t>
            </w:r>
          </w:p>
          <w:p w:rsidR="004B1801" w:rsidRPr="009E1AE0" w:rsidRDefault="004B1801" w:rsidP="00E352C8">
            <w:pPr>
              <w:suppressLineNumbers/>
              <w:suppressAutoHyphens/>
              <w:autoSpaceDN w:val="0"/>
              <w:spacing w:after="0" w:line="240" w:lineRule="auto"/>
              <w:jc w:val="center"/>
              <w:rPr>
                <w:rFonts w:ascii="Liberation Serif" w:eastAsia="Droid Sans Fallback" w:hAnsi="Liberation Serif" w:cs="FreeSans"/>
                <w:kern w:val="3"/>
                <w:sz w:val="24"/>
                <w:szCs w:val="24"/>
                <w:lang w:eastAsia="zh-CN" w:bidi="hi-IN"/>
              </w:rPr>
            </w:pPr>
            <w:r w:rsidRPr="009E1AE0">
              <w:rPr>
                <w:rFonts w:ascii="Times New Roman" w:eastAsia="Times New Roman" w:hAnsi="Times New Roman" w:cs="Times New Roman"/>
                <w:b/>
                <w:iCs/>
                <w:sz w:val="26"/>
                <w:szCs w:val="26"/>
                <w:lang w:eastAsia="zh-CN"/>
              </w:rPr>
              <w:t>TỈNH TÂY NINH</w:t>
            </w:r>
          </w:p>
          <w:p w:rsidR="004B1801" w:rsidRPr="009E1AE0" w:rsidRDefault="004B1801" w:rsidP="00E352C8">
            <w:pPr>
              <w:suppressAutoHyphens/>
              <w:autoSpaceDN w:val="0"/>
              <w:spacing w:after="0" w:line="240" w:lineRule="auto"/>
              <w:jc w:val="center"/>
              <w:rPr>
                <w:rFonts w:ascii="Liberation Serif" w:eastAsia="Droid Sans Fallback" w:hAnsi="Liberation Serif" w:cs="FreeSans"/>
                <w:kern w:val="3"/>
                <w:sz w:val="24"/>
                <w:szCs w:val="24"/>
                <w:lang w:eastAsia="zh-CN" w:bidi="hi-IN"/>
              </w:rPr>
            </w:pPr>
            <w:r w:rsidRPr="009E1AE0">
              <w:rPr>
                <w:rFonts w:ascii=".VnTime" w:eastAsia="Times New Roman" w:hAnsi=".VnTime" w:cs=".VnTime"/>
                <w:noProof/>
                <w:color w:val="000000"/>
                <w:sz w:val="28"/>
                <w:szCs w:val="20"/>
              </w:rPr>
              <mc:AlternateContent>
                <mc:Choice Requires="wps">
                  <w:drawing>
                    <wp:anchor distT="0" distB="0" distL="114300" distR="114300" simplePos="0" relativeHeight="251665408" behindDoc="0" locked="0" layoutInCell="1" allowOverlap="1" wp14:anchorId="2271616D" wp14:editId="72B360F8">
                      <wp:simplePos x="0" y="0"/>
                      <wp:positionH relativeFrom="margin">
                        <wp:posOffset>572130</wp:posOffset>
                      </wp:positionH>
                      <wp:positionV relativeFrom="paragraph">
                        <wp:posOffset>10799</wp:posOffset>
                      </wp:positionV>
                      <wp:extent cx="768352" cy="0"/>
                      <wp:effectExtent l="19050" t="19050" r="31748" b="38100"/>
                      <wp:wrapNone/>
                      <wp:docPr id="1" name="Straight Connector 5"/>
                      <wp:cNvGraphicFramePr/>
                      <a:graphic xmlns:a="http://schemas.openxmlformats.org/drawingml/2006/main">
                        <a:graphicData uri="http://schemas.microsoft.com/office/word/2010/wordprocessingShape">
                          <wps:wsp>
                            <wps:cNvCnPr/>
                            <wps:spPr>
                              <a:xfrm>
                                <a:off x="0" y="0"/>
                                <a:ext cx="768352" cy="0"/>
                              </a:xfrm>
                              <a:prstGeom prst="straightConnector1">
                                <a:avLst/>
                              </a:prstGeom>
                              <a:noFill/>
                              <a:ln w="9363" cap="sq">
                                <a:solidFill>
                                  <a:srgbClr val="000000"/>
                                </a:solidFill>
                                <a:prstDash val="solid"/>
                                <a:miter/>
                              </a:ln>
                            </wps:spPr>
                            <wps:bodyPr/>
                          </wps:wsp>
                        </a:graphicData>
                      </a:graphic>
                    </wp:anchor>
                  </w:drawing>
                </mc:Choice>
                <mc:Fallback>
                  <w:pict>
                    <v:shapetype w14:anchorId="15168622" id="_x0000_t32" coordsize="21600,21600" o:spt="32" o:oned="t" path="m,l21600,21600e" filled="f">
                      <v:path arrowok="t" fillok="f" o:connecttype="none"/>
                      <o:lock v:ext="edit" shapetype="t"/>
                    </v:shapetype>
                    <v:shape id="Straight Connector 5" o:spid="_x0000_s1026" type="#_x0000_t32" style="position:absolute;margin-left:45.05pt;margin-top:.85pt;width:60.5pt;height:0;z-index:25166540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" strokeweight=".26008mm">
                      <v:stroke joinstyle="miter" endcap="square"/>
                      <w10:wrap anchorx="margin"/>
                    </v:shape>
                  </w:pict>
                </mc:Fallback>
              </mc:AlternateContent>
            </w:r>
          </w:p>
          <w:p w:rsidR="004B1801" w:rsidRPr="009E1AE0" w:rsidRDefault="004B1801" w:rsidP="00E352C8">
            <w:pPr>
              <w:suppressAutoHyphens/>
              <w:autoSpaceDN w:val="0"/>
              <w:spacing w:after="0" w:line="240" w:lineRule="auto"/>
              <w:jc w:val="center"/>
              <w:rPr>
                <w:rFonts w:ascii="Liberation Serif" w:eastAsia="Droid Sans Fallback" w:hAnsi="Liberation Serif" w:cs="FreeSans"/>
                <w:kern w:val="3"/>
                <w:sz w:val="24"/>
                <w:szCs w:val="24"/>
                <w:lang w:eastAsia="zh-CN" w:bidi="hi-IN"/>
              </w:rPr>
            </w:pPr>
            <w:r>
              <w:rPr>
                <w:rFonts w:ascii="Times New Roman" w:eastAsia="Times New Roman" w:hAnsi="Times New Roman" w:cs="Times New Roman"/>
                <w:sz w:val="26"/>
                <w:szCs w:val="26"/>
                <w:lang w:eastAsia="zh-CN"/>
              </w:rPr>
              <w:t>Số:         /TTr</w:t>
            </w:r>
            <w:r w:rsidRPr="009E1AE0">
              <w:rPr>
                <w:rFonts w:ascii="Times New Roman" w:eastAsia="Times New Roman" w:hAnsi="Times New Roman" w:cs="Times New Roman"/>
                <w:sz w:val="26"/>
                <w:szCs w:val="26"/>
                <w:lang w:eastAsia="zh-CN"/>
              </w:rPr>
              <w:t>-UBND</w:t>
            </w:r>
          </w:p>
          <w:p w:rsidR="004B1801" w:rsidRPr="00473D5A" w:rsidRDefault="004B1801" w:rsidP="00E352C8">
            <w:pPr>
              <w:suppressAutoHyphens/>
              <w:autoSpaceDN w:val="0"/>
              <w:spacing w:after="0" w:line="240" w:lineRule="auto"/>
              <w:jc w:val="center"/>
              <w:rPr>
                <w:rFonts w:ascii="Times New Roman" w:eastAsia="Times New Roman" w:hAnsi="Times New Roman" w:cs="Times New Roman"/>
                <w:b/>
                <w:i/>
                <w:sz w:val="26"/>
                <w:szCs w:val="26"/>
                <w:lang w:eastAsia="zh-CN"/>
              </w:rPr>
            </w:pPr>
          </w:p>
        </w:tc>
        <w:tc>
          <w:tcPr>
            <w:tcW w:w="5725" w:type="dxa"/>
            <w:shd w:val="clear" w:color="auto" w:fill="auto"/>
            <w:tcMar>
              <w:top w:w="0" w:type="dxa"/>
              <w:left w:w="108" w:type="dxa"/>
              <w:bottom w:w="0" w:type="dxa"/>
              <w:right w:w="108" w:type="dxa"/>
            </w:tcMar>
          </w:tcPr>
          <w:p w:rsidR="004B1801" w:rsidRPr="009E1AE0" w:rsidRDefault="004B1801" w:rsidP="00E352C8">
            <w:pPr>
              <w:suppressLineNumbers/>
              <w:suppressAutoHyphens/>
              <w:autoSpaceDN w:val="0"/>
              <w:spacing w:after="0" w:line="240" w:lineRule="auto"/>
              <w:jc w:val="center"/>
              <w:rPr>
                <w:rFonts w:ascii="Liberation Serif" w:eastAsia="Droid Sans Fallback" w:hAnsi="Liberation Serif" w:cs="FreeSans"/>
                <w:kern w:val="3"/>
                <w:sz w:val="24"/>
                <w:szCs w:val="24"/>
                <w:lang w:eastAsia="zh-CN" w:bidi="hi-IN"/>
              </w:rPr>
            </w:pPr>
            <w:r w:rsidRPr="009E1AE0">
              <w:rPr>
                <w:rFonts w:ascii="Times New Roman" w:eastAsia="Times New Roman" w:hAnsi="Times New Roman" w:cs="Times New Roman"/>
                <w:b/>
                <w:iCs/>
                <w:sz w:val="26"/>
                <w:szCs w:val="26"/>
                <w:lang w:eastAsia="zh-CN"/>
              </w:rPr>
              <w:t>CỘNG HÒA XÃ HỘI CHỦ NGHĨA VIỆT NAM</w:t>
            </w:r>
          </w:p>
          <w:p w:rsidR="004B1801" w:rsidRPr="009E1AE0" w:rsidRDefault="004B1801" w:rsidP="00E352C8">
            <w:pPr>
              <w:suppressAutoHyphens/>
              <w:autoSpaceDN w:val="0"/>
              <w:spacing w:after="0" w:line="240" w:lineRule="auto"/>
              <w:jc w:val="center"/>
              <w:rPr>
                <w:rFonts w:ascii="Liberation Serif" w:eastAsia="Droid Sans Fallback" w:hAnsi="Liberation Serif" w:cs="FreeSans"/>
                <w:kern w:val="3"/>
                <w:sz w:val="24"/>
                <w:szCs w:val="24"/>
                <w:lang w:eastAsia="zh-CN" w:bidi="hi-IN"/>
              </w:rPr>
            </w:pPr>
            <w:r w:rsidRPr="009E1AE0">
              <w:rPr>
                <w:rFonts w:ascii="Times New Roman" w:eastAsia="Times New Roman" w:hAnsi="Times New Roman" w:cs="Times New Roman"/>
                <w:b/>
                <w:sz w:val="28"/>
                <w:szCs w:val="28"/>
                <w:lang w:eastAsia="zh-CN"/>
              </w:rPr>
              <w:t>Độc lập - Tự do - Hạnh phúc</w:t>
            </w:r>
          </w:p>
          <w:p w:rsidR="004B1801" w:rsidRPr="009E1AE0" w:rsidRDefault="004B1801" w:rsidP="00E352C8">
            <w:pPr>
              <w:suppressAutoHyphens/>
              <w:autoSpaceDN w:val="0"/>
              <w:spacing w:after="0" w:line="240" w:lineRule="auto"/>
              <w:jc w:val="center"/>
              <w:rPr>
                <w:rFonts w:ascii="Liberation Serif" w:eastAsia="Droid Sans Fallback" w:hAnsi="Liberation Serif" w:cs="FreeSans"/>
                <w:kern w:val="3"/>
                <w:sz w:val="24"/>
                <w:szCs w:val="24"/>
                <w:lang w:eastAsia="zh-CN" w:bidi="hi-IN"/>
              </w:rPr>
            </w:pPr>
            <w:r w:rsidRPr="009E1AE0">
              <w:rPr>
                <w:rFonts w:ascii=".VnTime" w:eastAsia="Times New Roman" w:hAnsi=".VnTime" w:cs=".VnTime"/>
                <w:noProof/>
                <w:color w:val="000000"/>
                <w:sz w:val="28"/>
                <w:szCs w:val="20"/>
              </w:rPr>
              <mc:AlternateContent>
                <mc:Choice Requires="wps">
                  <w:drawing>
                    <wp:anchor distT="0" distB="0" distL="114300" distR="114300" simplePos="0" relativeHeight="251664384" behindDoc="0" locked="0" layoutInCell="1" allowOverlap="1" wp14:anchorId="669C0A25" wp14:editId="0B3E179E">
                      <wp:simplePos x="0" y="0"/>
                      <wp:positionH relativeFrom="margin">
                        <wp:posOffset>663570</wp:posOffset>
                      </wp:positionH>
                      <wp:positionV relativeFrom="paragraph">
                        <wp:posOffset>5715</wp:posOffset>
                      </wp:positionV>
                      <wp:extent cx="2099947" cy="0"/>
                      <wp:effectExtent l="19050" t="19050" r="33653" b="38100"/>
                      <wp:wrapNone/>
                      <wp:docPr id="2" name="Straight Connector 4"/>
                      <wp:cNvGraphicFramePr/>
                      <a:graphic xmlns:a="http://schemas.openxmlformats.org/drawingml/2006/main">
                        <a:graphicData uri="http://schemas.microsoft.com/office/word/2010/wordprocessingShape">
                          <wps:wsp>
                            <wps:cNvCnPr/>
                            <wps:spPr>
                              <a:xfrm>
                                <a:off x="0" y="0"/>
                                <a:ext cx="2099947" cy="0"/>
                              </a:xfrm>
                              <a:prstGeom prst="straightConnector1">
                                <a:avLst/>
                              </a:prstGeom>
                              <a:noFill/>
                              <a:ln w="9363" cap="sq">
                                <a:solidFill>
                                  <a:srgbClr val="000000"/>
                                </a:solidFill>
                                <a:prstDash val="solid"/>
                                <a:miter/>
                              </a:ln>
                            </wps:spPr>
                            <wps:bodyPr/>
                          </wps:wsp>
                        </a:graphicData>
                      </a:graphic>
                    </wp:anchor>
                  </w:drawing>
                </mc:Choice>
                <mc:Fallback>
                  <w:pict>
                    <v:shape w14:anchorId="45FA2C15" id="Straight Connector 4" o:spid="_x0000_s1026" type="#_x0000_t32" style="position:absolute;margin-left:52.25pt;margin-top:.45pt;width:165.35pt;height:0;z-index:25166438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" strokeweight=".26008mm">
                      <v:stroke joinstyle="miter" endcap="square"/>
                      <w10:wrap anchorx="margin"/>
                    </v:shape>
                  </w:pict>
                </mc:Fallback>
              </mc:AlternateContent>
            </w:r>
          </w:p>
          <w:p w:rsidR="004B1801" w:rsidRPr="009E1AE0" w:rsidRDefault="008E077C" w:rsidP="00E352C8">
            <w:pPr>
              <w:suppressAutoHyphens/>
              <w:autoSpaceDN w:val="0"/>
              <w:spacing w:after="0" w:line="240" w:lineRule="auto"/>
              <w:jc w:val="center"/>
              <w:rPr>
                <w:rFonts w:ascii="Liberation Serif" w:eastAsia="Droid Sans Fallback" w:hAnsi="Liberation Serif" w:cs="FreeSans"/>
                <w:kern w:val="3"/>
                <w:sz w:val="24"/>
                <w:szCs w:val="24"/>
                <w:lang w:eastAsia="zh-CN" w:bidi="hi-IN"/>
              </w:rPr>
            </w:pPr>
            <w:r>
              <w:rPr>
                <w:rFonts w:ascii="Times New Roman" w:eastAsia="Times New Roman" w:hAnsi="Times New Roman" w:cs="Times New Roman"/>
                <w:i/>
                <w:sz w:val="28"/>
                <w:szCs w:val="28"/>
                <w:lang w:eastAsia="zh-CN"/>
              </w:rPr>
              <w:t>Tây Ninh, ngày       tháng 6</w:t>
            </w:r>
            <w:r w:rsidR="004B1801" w:rsidRPr="009E1AE0">
              <w:rPr>
                <w:rFonts w:ascii="Times New Roman" w:eastAsia="Times New Roman" w:hAnsi="Times New Roman" w:cs="Times New Roman"/>
                <w:i/>
                <w:sz w:val="28"/>
                <w:szCs w:val="28"/>
                <w:lang w:eastAsia="zh-CN"/>
              </w:rPr>
              <w:t xml:space="preserve"> năm 2024</w:t>
            </w:r>
          </w:p>
        </w:tc>
      </w:tr>
    </w:tbl>
    <w:p w:rsidR="004B1801" w:rsidRDefault="004B1801" w:rsidP="001B713C">
      <w:pPr>
        <w:spacing w:after="0" w:line="240" w:lineRule="auto"/>
        <w:jc w:val="center"/>
        <w:rPr>
          <w:rFonts w:ascii="Times New Roman" w:eastAsia="Times New Roman" w:hAnsi="Times New Roman" w:cs="Times New Roman"/>
          <w:b/>
          <w:color w:val="000000"/>
          <w:sz w:val="28"/>
          <w:szCs w:val="26"/>
        </w:rPr>
      </w:pPr>
    </w:p>
    <w:p w:rsidR="001B713C" w:rsidRDefault="001B713C" w:rsidP="001B713C">
      <w:pPr>
        <w:spacing w:after="0" w:line="240" w:lineRule="auto"/>
        <w:jc w:val="center"/>
        <w:rPr>
          <w:rFonts w:ascii="Times New Roman" w:eastAsia="Times New Roman" w:hAnsi="Times New Roman" w:cs="Times New Roman"/>
          <w:b/>
          <w:color w:val="000000"/>
          <w:sz w:val="28"/>
          <w:szCs w:val="26"/>
        </w:rPr>
      </w:pPr>
      <w:r w:rsidRPr="001B713C">
        <w:rPr>
          <w:rFonts w:ascii="Times New Roman" w:eastAsia="Times New Roman" w:hAnsi="Times New Roman" w:cs="Times New Roman"/>
          <w:b/>
          <w:color w:val="000000"/>
          <w:sz w:val="28"/>
          <w:szCs w:val="26"/>
        </w:rPr>
        <w:t>TỜ TRÌNH</w:t>
      </w:r>
    </w:p>
    <w:p w:rsidR="001B713C" w:rsidRPr="001421F6" w:rsidRDefault="001421F6" w:rsidP="004B1801">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Về việc ban hành </w:t>
      </w:r>
      <w:r w:rsidR="004B1801" w:rsidRPr="004B1801">
        <w:rPr>
          <w:rFonts w:ascii="Times New Roman" w:eastAsia="Times New Roman" w:hAnsi="Times New Roman" w:cs="Times New Roman"/>
          <w:b/>
          <w:color w:val="000000"/>
          <w:sz w:val="28"/>
          <w:szCs w:val="28"/>
        </w:rPr>
        <w:t>Nghị quyết phê duyệt Đề án xây dựng, bố trí lực lượng, đảm bảo điều kiện hoạt động và chế độ chính sách đối với lực lượng tham gia bảo vệ an ninh, trật tự</w:t>
      </w:r>
      <w:bookmarkStart w:id="0" w:name="_GoBack"/>
      <w:bookmarkEnd w:id="0"/>
      <w:r w:rsidR="004B1801" w:rsidRPr="004B1801">
        <w:rPr>
          <w:rFonts w:ascii="Times New Roman" w:eastAsia="Times New Roman" w:hAnsi="Times New Roman" w:cs="Times New Roman"/>
          <w:b/>
          <w:color w:val="000000"/>
          <w:sz w:val="28"/>
          <w:szCs w:val="28"/>
        </w:rPr>
        <w:t xml:space="preserve"> ở cơ sở trên địa bàn tỉnh Tây Ninh</w:t>
      </w:r>
      <w:r w:rsidR="004B1801" w:rsidRPr="004B1801">
        <w:rPr>
          <w:rFonts w:ascii="Times New Roman" w:eastAsia="Times New Roman" w:hAnsi="Times New Roman" w:cs="Times New Roman"/>
          <w:b/>
          <w:noProof/>
          <w:color w:val="000000"/>
          <w:sz w:val="28"/>
          <w:szCs w:val="26"/>
        </w:rPr>
        <w:t xml:space="preserve"> </w:t>
      </w:r>
    </w:p>
    <w:p w:rsidR="001B713C" w:rsidRPr="001B713C" w:rsidRDefault="004B1801" w:rsidP="001B713C">
      <w:pPr>
        <w:spacing w:after="0" w:line="240" w:lineRule="auto"/>
        <w:ind w:firstLine="720"/>
        <w:rPr>
          <w:rFonts w:ascii="Times New Roman" w:eastAsia="Times New Roman" w:hAnsi="Times New Roman" w:cs="Times New Roman"/>
          <w:color w:val="000000"/>
          <w:sz w:val="14"/>
          <w:szCs w:val="28"/>
        </w:rPr>
      </w:pPr>
      <w:r w:rsidRPr="001B713C">
        <w:rPr>
          <w:rFonts w:ascii="Times New Roman" w:eastAsia="Times New Roman" w:hAnsi="Times New Roman" w:cs="Times New Roman"/>
          <w:b/>
          <w:noProof/>
          <w:color w:val="000000"/>
          <w:sz w:val="28"/>
          <w:szCs w:val="26"/>
        </w:rPr>
        <mc:AlternateContent>
          <mc:Choice Requires="wps">
            <w:drawing>
              <wp:anchor distT="0" distB="0" distL="114300" distR="114300" simplePos="0" relativeHeight="251662336" behindDoc="0" locked="0" layoutInCell="1" allowOverlap="1" wp14:anchorId="7C88F662" wp14:editId="2D6106B0">
                <wp:simplePos x="0" y="0"/>
                <wp:positionH relativeFrom="margin">
                  <wp:align>center</wp:align>
                </wp:positionH>
                <wp:positionV relativeFrom="paragraph">
                  <wp:posOffset>29210</wp:posOffset>
                </wp:positionV>
                <wp:extent cx="1125855" cy="0"/>
                <wp:effectExtent l="0" t="0" r="3619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58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8E38E5" id="Straight Connector 3" o:spid="_x0000_s1026" style="position:absolute;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2.3pt" to="88.6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">
                <w10:wrap anchorx="margin"/>
              </v:line>
            </w:pict>
          </mc:Fallback>
        </mc:AlternateContent>
      </w:r>
    </w:p>
    <w:p w:rsidR="004B1801" w:rsidRDefault="004B1801" w:rsidP="001B713C">
      <w:pPr>
        <w:spacing w:after="0" w:line="240" w:lineRule="auto"/>
        <w:jc w:val="center"/>
        <w:rPr>
          <w:rFonts w:ascii="Times New Roman" w:eastAsia="Times New Roman" w:hAnsi="Times New Roman" w:cs="Times New Roman"/>
          <w:color w:val="000000"/>
          <w:sz w:val="28"/>
          <w:szCs w:val="28"/>
        </w:rPr>
      </w:pPr>
    </w:p>
    <w:p w:rsidR="00FF3F21" w:rsidRDefault="001B713C" w:rsidP="001B713C">
      <w:pPr>
        <w:spacing w:after="0" w:line="240" w:lineRule="auto"/>
        <w:jc w:val="center"/>
        <w:rPr>
          <w:rFonts w:ascii="Times New Roman" w:eastAsia="Times New Roman" w:hAnsi="Times New Roman" w:cs="Times New Roman"/>
          <w:color w:val="000000"/>
          <w:sz w:val="28"/>
          <w:szCs w:val="28"/>
        </w:rPr>
      </w:pPr>
      <w:r w:rsidRPr="001B713C">
        <w:rPr>
          <w:rFonts w:ascii="Times New Roman" w:eastAsia="Times New Roman" w:hAnsi="Times New Roman" w:cs="Times New Roman"/>
          <w:color w:val="000000"/>
          <w:sz w:val="28"/>
          <w:szCs w:val="28"/>
        </w:rPr>
        <w:t xml:space="preserve">Kính gửi: </w:t>
      </w:r>
      <w:r w:rsidR="004B1801">
        <w:rPr>
          <w:rFonts w:ascii="Times New Roman" w:eastAsia="Times New Roman" w:hAnsi="Times New Roman" w:cs="Times New Roman"/>
          <w:color w:val="000000"/>
          <w:sz w:val="28"/>
          <w:szCs w:val="28"/>
        </w:rPr>
        <w:t xml:space="preserve">Hội đồng nhân dân tỉnh. </w:t>
      </w:r>
    </w:p>
    <w:p w:rsidR="0068066F" w:rsidRPr="00E71990" w:rsidRDefault="0068066F" w:rsidP="0068066F">
      <w:pPr>
        <w:spacing w:after="0" w:line="240" w:lineRule="auto"/>
        <w:jc w:val="both"/>
        <w:rPr>
          <w:rFonts w:ascii="Times New Roman" w:eastAsia="Calibri" w:hAnsi="Times New Roman" w:cs="Times New Roman"/>
          <w:b/>
          <w:sz w:val="28"/>
          <w:szCs w:val="28"/>
        </w:rPr>
      </w:pPr>
      <w:r w:rsidRPr="00E71990">
        <w:rPr>
          <w:rFonts w:ascii="Times New Roman" w:eastAsia="Times New Roman" w:hAnsi="Times New Roman" w:cs="Times New Roman"/>
          <w:color w:val="000000"/>
          <w:sz w:val="28"/>
          <w:szCs w:val="28"/>
        </w:rPr>
        <w:tab/>
      </w:r>
    </w:p>
    <w:p w:rsidR="004B1801" w:rsidRPr="00921978" w:rsidRDefault="004B1801" w:rsidP="00921978">
      <w:pPr>
        <w:shd w:val="clear" w:color="auto" w:fill="FFFFFF"/>
        <w:ind w:firstLine="709"/>
        <w:jc w:val="both"/>
        <w:rPr>
          <w:rFonts w:ascii="Times New Roman" w:eastAsia="Calibri" w:hAnsi="Times New Roman" w:cs="Times New Roman"/>
          <w:sz w:val="28"/>
          <w:szCs w:val="28"/>
        </w:rPr>
      </w:pPr>
      <w:r w:rsidRPr="00921978">
        <w:rPr>
          <w:rFonts w:ascii="Times New Roman" w:eastAsia="Calibri" w:hAnsi="Times New Roman" w:cs="Times New Roman"/>
          <w:sz w:val="28"/>
          <w:szCs w:val="28"/>
        </w:rPr>
        <w:t>Ngày 28/11/2023, Quốc hội đã ban hành Luật Lực lượng tham gia bảo vệ an ninh, trật tự ở cơ sở (Luật số 30/2023/QH15) có hiệu lực từ</w:t>
      </w:r>
      <w:r w:rsidR="00921978" w:rsidRPr="00921978">
        <w:rPr>
          <w:rFonts w:ascii="Times New Roman" w:eastAsia="Calibri" w:hAnsi="Times New Roman" w:cs="Times New Roman"/>
          <w:sz w:val="28"/>
          <w:szCs w:val="28"/>
        </w:rPr>
        <w:t xml:space="preserve"> ngày 01/7/2024.</w:t>
      </w:r>
      <w:r w:rsidR="00921978" w:rsidRPr="00921978">
        <w:rPr>
          <w:rFonts w:ascii="Times New Roman" w:eastAsia="Calibri" w:hAnsi="Times New Roman" w:cs="Times New Roman"/>
          <w:color w:val="000000"/>
          <w:sz w:val="28"/>
          <w:szCs w:val="28"/>
        </w:rPr>
        <w:t xml:space="preserve"> Trong đó tại điểm a khoản 2 Điều 30 </w:t>
      </w:r>
      <w:r w:rsidR="00921978" w:rsidRPr="00921978">
        <w:rPr>
          <w:rFonts w:ascii="Times New Roman" w:hAnsi="Times New Roman" w:cs="Times New Roman"/>
          <w:sz w:val="28"/>
          <w:szCs w:val="28"/>
        </w:rPr>
        <w:t xml:space="preserve">Luật Lực lượng tham gia bảo vệ an ninh, trật tự ở cơ sở </w:t>
      </w:r>
      <w:r w:rsidR="00921978" w:rsidRPr="00921978">
        <w:rPr>
          <w:rFonts w:ascii="Times New Roman" w:eastAsia="Calibri" w:hAnsi="Times New Roman" w:cs="Times New Roman"/>
          <w:color w:val="000000"/>
          <w:sz w:val="28"/>
          <w:szCs w:val="28"/>
        </w:rPr>
        <w:t>giao UBND tỉnh có trách nhiệm trình HĐND tỉnh phê duyệt Đề án xây dựng, bố trí lực lượng, bảo đảm điều kiện hoạt động đối với lực lượng tham gia bảo vệ an ninh, trật tự ở cơ sở và dự toán thu, chi ngân sách bảo đảm cho hoạt động của lực lượng tham gia bảo vệ an ninh, trật tự ở cơ sở.</w:t>
      </w:r>
    </w:p>
    <w:p w:rsidR="00921978" w:rsidRPr="00921978" w:rsidRDefault="003D0EA0" w:rsidP="00921978">
      <w:pPr>
        <w:shd w:val="clear" w:color="auto" w:fill="FFFFFF"/>
        <w:ind w:firstLine="709"/>
        <w:jc w:val="both"/>
        <w:rPr>
          <w:rFonts w:ascii="Times New Roman" w:eastAsia="Times New Roman" w:hAnsi="Times New Roman" w:cs="Times New Roman"/>
          <w:color w:val="000000"/>
          <w:sz w:val="28"/>
          <w:szCs w:val="28"/>
        </w:rPr>
      </w:pPr>
      <w:r>
        <w:rPr>
          <w:rFonts w:ascii="Times New Roman" w:eastAsia="Calibri" w:hAnsi="Times New Roman" w:cs="Times New Roman"/>
          <w:iCs/>
          <w:sz w:val="28"/>
          <w:szCs w:val="28"/>
        </w:rPr>
        <w:tab/>
        <w:t>Để</w:t>
      </w:r>
      <w:r w:rsidR="00273073">
        <w:rPr>
          <w:rFonts w:ascii="Times New Roman" w:eastAsia="Calibri" w:hAnsi="Times New Roman" w:cs="Times New Roman"/>
          <w:iCs/>
          <w:sz w:val="28"/>
          <w:szCs w:val="28"/>
        </w:rPr>
        <w:t xml:space="preserve"> đảm bảo tiến độ</w:t>
      </w:r>
      <w:r>
        <w:rPr>
          <w:rFonts w:ascii="Times New Roman" w:eastAsia="Calibri" w:hAnsi="Times New Roman" w:cs="Times New Roman"/>
          <w:iCs/>
          <w:sz w:val="28"/>
          <w:szCs w:val="28"/>
        </w:rPr>
        <w:t xml:space="preserve"> triển khai thực hiện</w:t>
      </w:r>
      <w:r w:rsidR="00273073">
        <w:rPr>
          <w:rFonts w:ascii="Times New Roman" w:eastAsia="Calibri" w:hAnsi="Times New Roman" w:cs="Times New Roman"/>
          <w:iCs/>
          <w:sz w:val="28"/>
          <w:szCs w:val="28"/>
        </w:rPr>
        <w:t xml:space="preserve"> Luật</w:t>
      </w:r>
      <w:r>
        <w:rPr>
          <w:rFonts w:ascii="Times New Roman" w:eastAsia="Calibri" w:hAnsi="Times New Roman" w:cs="Times New Roman"/>
          <w:iCs/>
          <w:sz w:val="28"/>
          <w:szCs w:val="28"/>
        </w:rPr>
        <w:t xml:space="preserve">, </w:t>
      </w:r>
      <w:r w:rsidR="00921978">
        <w:rPr>
          <w:rFonts w:ascii="Times New Roman" w:eastAsia="Calibri" w:hAnsi="Times New Roman" w:cs="Times New Roman"/>
          <w:iCs/>
          <w:sz w:val="28"/>
          <w:szCs w:val="28"/>
        </w:rPr>
        <w:t xml:space="preserve">Uỷ ban nhân dân tỉnh </w:t>
      </w:r>
      <w:r w:rsidR="004721A3">
        <w:rPr>
          <w:rFonts w:ascii="Times New Roman" w:eastAsia="Calibri" w:hAnsi="Times New Roman" w:cs="Times New Roman"/>
          <w:iCs/>
          <w:sz w:val="28"/>
          <w:szCs w:val="28"/>
        </w:rPr>
        <w:t xml:space="preserve">đã </w:t>
      </w:r>
      <w:r w:rsidR="004934F1">
        <w:rPr>
          <w:rFonts w:ascii="Times New Roman" w:eastAsia="Calibri" w:hAnsi="Times New Roman" w:cs="Times New Roman"/>
          <w:iCs/>
          <w:sz w:val="28"/>
          <w:szCs w:val="28"/>
        </w:rPr>
        <w:t xml:space="preserve">phối hợp với các sở, ban, ngành tỉnh, Uỷ ban Mặt trận Tổ quốc tỉnh và UBND các huyện, thị xã, thành phố hoàn chỉnh </w:t>
      </w:r>
      <w:r w:rsidR="00765D37">
        <w:rPr>
          <w:rFonts w:ascii="Times New Roman" w:eastAsia="Calibri" w:hAnsi="Times New Roman" w:cs="Times New Roman"/>
          <w:iCs/>
          <w:sz w:val="28"/>
          <w:szCs w:val="28"/>
        </w:rPr>
        <w:t xml:space="preserve">dự thảo </w:t>
      </w:r>
      <w:r w:rsidR="00921978" w:rsidRPr="00921978">
        <w:rPr>
          <w:rFonts w:ascii="Times New Roman" w:eastAsia="Times New Roman" w:hAnsi="Times New Roman" w:cs="Times New Roman"/>
          <w:color w:val="000000"/>
          <w:sz w:val="28"/>
          <w:szCs w:val="28"/>
        </w:rPr>
        <w:t>Nghị quyết phê duyệt Đề án xây dựng, bố trí lực lượng, đảm bảo điều kiện hoạt động và chế độ chính sách đối với lực lượng tham gia bảo vệ an ninh, trật tự ở cơ</w:t>
      </w:r>
      <w:r w:rsidR="00921978">
        <w:rPr>
          <w:rFonts w:ascii="Times New Roman" w:eastAsia="Times New Roman" w:hAnsi="Times New Roman" w:cs="Times New Roman"/>
          <w:color w:val="000000"/>
          <w:sz w:val="28"/>
          <w:szCs w:val="28"/>
        </w:rPr>
        <w:t xml:space="preserve"> sở trên địa bàn tỉnh Tây Ninh và d</w:t>
      </w:r>
      <w:r w:rsidR="00921978" w:rsidRPr="00921978">
        <w:rPr>
          <w:rFonts w:ascii="Times New Roman" w:eastAsia="Times New Roman" w:hAnsi="Times New Roman" w:cs="Times New Roman"/>
          <w:color w:val="000000"/>
          <w:sz w:val="28"/>
          <w:szCs w:val="28"/>
        </w:rPr>
        <w:t xml:space="preserve">ự thảo Đề án xây dựng, bố trí lực lượng, đảm bảo điều kiện hoạt động và chế độ chính sách đối với lực lượng tham gia bảo vệ an ninh, trật tự ở cơ sở trên địa bàn tỉnh Tây Ninh. </w:t>
      </w:r>
    </w:p>
    <w:p w:rsidR="0068066F" w:rsidRDefault="00921978" w:rsidP="00F86A61">
      <w:pPr>
        <w:suppressAutoHyphens/>
        <w:spacing w:before="120" w:after="120" w:line="240" w:lineRule="auto"/>
        <w:ind w:firstLine="709"/>
        <w:jc w:val="both"/>
        <w:rPr>
          <w:rFonts w:ascii="Times New Roman" w:eastAsia="Calibri" w:hAnsi="Times New Roman" w:cs="Times New Roman"/>
          <w:sz w:val="28"/>
          <w:lang w:eastAsia="zh-CN"/>
        </w:rPr>
      </w:pPr>
      <w:r>
        <w:rPr>
          <w:rFonts w:ascii="Times New Roman" w:eastAsia="Calibri" w:hAnsi="Times New Roman" w:cs="Times New Roman"/>
          <w:sz w:val="28"/>
          <w:lang w:eastAsia="zh-CN"/>
        </w:rPr>
        <w:t xml:space="preserve">UBND tỉnh </w:t>
      </w:r>
      <w:r w:rsidR="00F86A61" w:rsidRPr="00F86A61">
        <w:rPr>
          <w:rFonts w:ascii="Times New Roman" w:eastAsia="Calibri" w:hAnsi="Times New Roman" w:cs="Times New Roman"/>
          <w:sz w:val="28"/>
          <w:lang w:eastAsia="zh-CN"/>
        </w:rPr>
        <w:t xml:space="preserve">kính trình </w:t>
      </w:r>
      <w:r>
        <w:rPr>
          <w:rFonts w:ascii="Times New Roman" w:eastAsia="Calibri" w:hAnsi="Times New Roman" w:cs="Times New Roman"/>
          <w:sz w:val="28"/>
          <w:lang w:eastAsia="zh-CN"/>
        </w:rPr>
        <w:t xml:space="preserve">Hội đồng nhân dân tỉnh </w:t>
      </w:r>
      <w:r w:rsidR="00F86A61" w:rsidRPr="00F86A61">
        <w:rPr>
          <w:rFonts w:ascii="Times New Roman" w:eastAsia="Calibri" w:hAnsi="Times New Roman" w:cs="Times New Roman"/>
          <w:sz w:val="28"/>
          <w:lang w:eastAsia="zh-CN"/>
        </w:rPr>
        <w:t>xem xét</w:t>
      </w:r>
      <w:r>
        <w:rPr>
          <w:rFonts w:ascii="Times New Roman" w:eastAsia="Calibri" w:hAnsi="Times New Roman" w:cs="Times New Roman"/>
          <w:sz w:val="28"/>
          <w:lang w:eastAsia="zh-CN"/>
        </w:rPr>
        <w:t xml:space="preserve"> ký ban hành</w:t>
      </w:r>
      <w:r w:rsidR="00F86A61" w:rsidRPr="00F86A61">
        <w:rPr>
          <w:rFonts w:ascii="Times New Roman" w:eastAsia="Calibri" w:hAnsi="Times New Roman" w:cs="Times New Roman"/>
          <w:sz w:val="28"/>
          <w:lang w:eastAsia="zh-CN"/>
        </w:rPr>
        <w:t>./.</w:t>
      </w:r>
    </w:p>
    <w:p w:rsidR="00921978" w:rsidRDefault="00921978" w:rsidP="00F86A61">
      <w:pPr>
        <w:suppressAutoHyphens/>
        <w:spacing w:before="120" w:after="120" w:line="240" w:lineRule="auto"/>
        <w:ind w:firstLine="709"/>
        <w:jc w:val="both"/>
        <w:rPr>
          <w:rFonts w:ascii="Times New Roman" w:eastAsia="Calibri" w:hAnsi="Times New Roman" w:cs="Times New Roman"/>
          <w:sz w:val="28"/>
          <w:lang w:eastAsia="zh-CN"/>
        </w:rPr>
      </w:pPr>
    </w:p>
    <w:tbl>
      <w:tblPr>
        <w:tblW w:w="9853" w:type="dxa"/>
        <w:tblLayout w:type="fixed"/>
        <w:tblCellMar>
          <w:left w:w="10" w:type="dxa"/>
          <w:right w:w="10" w:type="dxa"/>
        </w:tblCellMar>
        <w:tblLook w:val="0000" w:firstRow="0" w:lastRow="0" w:firstColumn="0" w:lastColumn="0" w:noHBand="0" w:noVBand="0"/>
      </w:tblPr>
      <w:tblGrid>
        <w:gridCol w:w="5213"/>
        <w:gridCol w:w="4640"/>
      </w:tblGrid>
      <w:tr w:rsidR="00921978" w:rsidRPr="00EF7FBE" w:rsidTr="00E352C8">
        <w:tc>
          <w:tcPr>
            <w:tcW w:w="5213" w:type="dxa"/>
            <w:shd w:val="clear" w:color="auto" w:fill="auto"/>
            <w:tcMar>
              <w:top w:w="0" w:type="dxa"/>
              <w:left w:w="108" w:type="dxa"/>
              <w:bottom w:w="0" w:type="dxa"/>
              <w:right w:w="108" w:type="dxa"/>
            </w:tcMar>
          </w:tcPr>
          <w:p w:rsidR="00921978" w:rsidRPr="00EF7FBE" w:rsidRDefault="00921978" w:rsidP="00E352C8">
            <w:pPr>
              <w:suppressAutoHyphens/>
              <w:autoSpaceDN w:val="0"/>
              <w:spacing w:after="0" w:line="240" w:lineRule="auto"/>
              <w:jc w:val="both"/>
              <w:rPr>
                <w:rFonts w:ascii="Times New Roman" w:eastAsia="Droid Sans Fallback" w:hAnsi="Times New Roman" w:cs="Times New Roman"/>
                <w:b/>
                <w:i/>
                <w:kern w:val="3"/>
                <w:sz w:val="24"/>
                <w:szCs w:val="24"/>
                <w:lang w:eastAsia="zh-CN" w:bidi="hi-IN"/>
              </w:rPr>
            </w:pPr>
            <w:r w:rsidRPr="00EF7FBE">
              <w:rPr>
                <w:rFonts w:ascii="Times New Roman" w:eastAsia="Droid Sans Fallback" w:hAnsi="Times New Roman" w:cs="Times New Roman"/>
                <w:b/>
                <w:i/>
                <w:kern w:val="3"/>
                <w:sz w:val="24"/>
                <w:szCs w:val="24"/>
                <w:lang w:eastAsia="zh-CN" w:bidi="hi-IN"/>
              </w:rPr>
              <w:t>Nơi nhận:</w:t>
            </w:r>
          </w:p>
          <w:p w:rsidR="00921978" w:rsidRPr="00EF7FBE" w:rsidRDefault="00921978" w:rsidP="00E352C8">
            <w:pPr>
              <w:suppressAutoHyphens/>
              <w:autoSpaceDN w:val="0"/>
              <w:spacing w:after="0" w:line="240" w:lineRule="auto"/>
              <w:jc w:val="both"/>
              <w:rPr>
                <w:rFonts w:ascii="Times New Roman" w:eastAsia="Droid Sans Fallback" w:hAnsi="Times New Roman" w:cs="Times New Roman"/>
                <w:kern w:val="3"/>
                <w:lang w:eastAsia="zh-CN" w:bidi="hi-IN"/>
              </w:rPr>
            </w:pPr>
            <w:r w:rsidRPr="00EF7FBE">
              <w:rPr>
                <w:rFonts w:ascii="Times New Roman" w:eastAsia="Droid Sans Fallback" w:hAnsi="Times New Roman" w:cs="Times New Roman"/>
                <w:kern w:val="3"/>
                <w:lang w:eastAsia="zh-CN" w:bidi="hi-IN"/>
              </w:rPr>
              <w:t>- Bộ Công an (để b/c);</w:t>
            </w:r>
          </w:p>
          <w:p w:rsidR="00921978" w:rsidRPr="00EF7FBE" w:rsidRDefault="00921978" w:rsidP="00E352C8">
            <w:pPr>
              <w:suppressAutoHyphens/>
              <w:autoSpaceDN w:val="0"/>
              <w:spacing w:after="0" w:line="240" w:lineRule="auto"/>
              <w:jc w:val="both"/>
              <w:rPr>
                <w:rFonts w:ascii="Times New Roman" w:eastAsia="Droid Sans Fallback" w:hAnsi="Times New Roman" w:cs="Times New Roman"/>
                <w:kern w:val="3"/>
                <w:lang w:eastAsia="zh-CN" w:bidi="hi-IN"/>
              </w:rPr>
            </w:pPr>
            <w:r w:rsidRPr="00EF7FBE">
              <w:rPr>
                <w:rFonts w:ascii="Times New Roman" w:eastAsia="Droid Sans Fallback" w:hAnsi="Times New Roman" w:cs="Times New Roman"/>
                <w:kern w:val="3"/>
                <w:lang w:eastAsia="zh-CN" w:bidi="hi-IN"/>
              </w:rPr>
              <w:t>- TT.Tỉnh ủy, HĐND tỉnh (để b/c);</w:t>
            </w:r>
          </w:p>
          <w:p w:rsidR="00921978" w:rsidRPr="00EF7FBE" w:rsidRDefault="00921978" w:rsidP="00E352C8">
            <w:pPr>
              <w:suppressAutoHyphens/>
              <w:autoSpaceDN w:val="0"/>
              <w:spacing w:after="0" w:line="240" w:lineRule="auto"/>
              <w:jc w:val="both"/>
              <w:rPr>
                <w:rFonts w:ascii="Times New Roman" w:eastAsia="Droid Sans Fallback" w:hAnsi="Times New Roman" w:cs="Times New Roman"/>
                <w:kern w:val="3"/>
                <w:lang w:eastAsia="zh-CN" w:bidi="hi-IN"/>
              </w:rPr>
            </w:pPr>
            <w:r w:rsidRPr="00EF7FBE">
              <w:rPr>
                <w:rFonts w:ascii="Times New Roman" w:eastAsia="Droid Sans Fallback" w:hAnsi="Times New Roman" w:cs="Times New Roman"/>
                <w:kern w:val="3"/>
                <w:lang w:eastAsia="zh-CN" w:bidi="hi-IN"/>
              </w:rPr>
              <w:t>- Chủ tịch, các PCT UBND tỉnh;</w:t>
            </w:r>
          </w:p>
          <w:p w:rsidR="00921978" w:rsidRPr="00EF7FBE" w:rsidRDefault="00921978" w:rsidP="00E352C8">
            <w:pPr>
              <w:suppressAutoHyphens/>
              <w:autoSpaceDN w:val="0"/>
              <w:spacing w:after="0" w:line="240" w:lineRule="auto"/>
              <w:jc w:val="both"/>
              <w:rPr>
                <w:rFonts w:ascii="Times New Roman" w:eastAsia="Droid Sans Fallback" w:hAnsi="Times New Roman" w:cs="Times New Roman"/>
                <w:kern w:val="3"/>
                <w:lang w:eastAsia="zh-CN" w:bidi="hi-IN"/>
              </w:rPr>
            </w:pPr>
            <w:r w:rsidRPr="00EF7FBE">
              <w:rPr>
                <w:rFonts w:ascii="Times New Roman" w:eastAsia="Droid Sans Fallback" w:hAnsi="Times New Roman" w:cs="Times New Roman"/>
                <w:kern w:val="3"/>
                <w:lang w:eastAsia="zh-CN" w:bidi="hi-IN"/>
              </w:rPr>
              <w:t>- Ủy ban MTTQ Việt Nam tỉnh;</w:t>
            </w:r>
          </w:p>
          <w:p w:rsidR="00921978" w:rsidRPr="00EF7FBE" w:rsidRDefault="00921978" w:rsidP="00E352C8">
            <w:pPr>
              <w:suppressAutoHyphens/>
              <w:autoSpaceDN w:val="0"/>
              <w:spacing w:after="0" w:line="240" w:lineRule="auto"/>
              <w:jc w:val="both"/>
              <w:rPr>
                <w:rFonts w:ascii="Times New Roman" w:eastAsia="Droid Sans Fallback" w:hAnsi="Times New Roman" w:cs="Times New Roman"/>
                <w:kern w:val="3"/>
                <w:lang w:eastAsia="zh-CN" w:bidi="hi-IN"/>
              </w:rPr>
            </w:pPr>
            <w:r w:rsidRPr="00EF7FBE">
              <w:rPr>
                <w:rFonts w:ascii="Times New Roman" w:eastAsia="Droid Sans Fallback" w:hAnsi="Times New Roman" w:cs="Times New Roman"/>
                <w:kern w:val="3"/>
                <w:lang w:eastAsia="zh-CN" w:bidi="hi-IN"/>
              </w:rPr>
              <w:t>- Các sở, ban, ngành, đoàn thể tỉnh;</w:t>
            </w:r>
          </w:p>
          <w:p w:rsidR="00921978" w:rsidRPr="00EF7FBE" w:rsidRDefault="00921978" w:rsidP="00E352C8">
            <w:pPr>
              <w:suppressAutoHyphens/>
              <w:autoSpaceDN w:val="0"/>
              <w:spacing w:after="0" w:line="240" w:lineRule="auto"/>
              <w:jc w:val="both"/>
              <w:rPr>
                <w:rFonts w:ascii="Times New Roman" w:eastAsia="Droid Sans Fallback" w:hAnsi="Times New Roman" w:cs="Times New Roman"/>
                <w:kern w:val="3"/>
                <w:lang w:eastAsia="zh-CN" w:bidi="hi-IN"/>
              </w:rPr>
            </w:pPr>
            <w:r w:rsidRPr="00EF7FBE">
              <w:rPr>
                <w:rFonts w:ascii="Times New Roman" w:eastAsia="Droid Sans Fallback" w:hAnsi="Times New Roman" w:cs="Times New Roman"/>
                <w:kern w:val="3"/>
                <w:lang w:eastAsia="zh-CN" w:bidi="hi-IN"/>
              </w:rPr>
              <w:t>- Báo Tây Ninh, Đài PT-TH tỉnh;</w:t>
            </w:r>
          </w:p>
          <w:p w:rsidR="00921978" w:rsidRPr="00EF7FBE" w:rsidRDefault="00921978" w:rsidP="00E352C8">
            <w:pPr>
              <w:suppressAutoHyphens/>
              <w:autoSpaceDN w:val="0"/>
              <w:spacing w:after="0" w:line="240" w:lineRule="auto"/>
              <w:jc w:val="both"/>
              <w:rPr>
                <w:rFonts w:ascii="Times New Roman" w:eastAsia="Droid Sans Fallback" w:hAnsi="Times New Roman" w:cs="Times New Roman"/>
                <w:kern w:val="3"/>
                <w:lang w:eastAsia="zh-CN" w:bidi="hi-IN"/>
              </w:rPr>
            </w:pPr>
            <w:r w:rsidRPr="00EF7FBE">
              <w:rPr>
                <w:rFonts w:ascii="Times New Roman" w:eastAsia="Droid Sans Fallback" w:hAnsi="Times New Roman" w:cs="Times New Roman"/>
                <w:kern w:val="3"/>
                <w:lang w:eastAsia="zh-CN" w:bidi="hi-IN"/>
              </w:rPr>
              <w:t>- UBND huyện, thị xã, thành phố;</w:t>
            </w:r>
          </w:p>
          <w:p w:rsidR="00921978" w:rsidRPr="00EF7FBE" w:rsidRDefault="00921978" w:rsidP="00E352C8">
            <w:pPr>
              <w:suppressAutoHyphens/>
              <w:autoSpaceDN w:val="0"/>
              <w:spacing w:after="0" w:line="240" w:lineRule="auto"/>
              <w:jc w:val="both"/>
              <w:rPr>
                <w:rFonts w:ascii="Times New Roman" w:eastAsia="Droid Sans Fallback" w:hAnsi="Times New Roman" w:cs="Times New Roman"/>
                <w:kern w:val="3"/>
                <w:lang w:eastAsia="zh-CN" w:bidi="hi-IN"/>
              </w:rPr>
            </w:pPr>
            <w:r w:rsidRPr="00EF7FBE">
              <w:rPr>
                <w:rFonts w:ascii="Times New Roman" w:eastAsia="Droid Sans Fallback" w:hAnsi="Times New Roman" w:cs="Times New Roman"/>
                <w:kern w:val="3"/>
                <w:lang w:eastAsia="zh-CN" w:bidi="hi-IN"/>
              </w:rPr>
              <w:t>- VP UBND tỉnh;</w:t>
            </w:r>
          </w:p>
          <w:p w:rsidR="00921978" w:rsidRPr="00EF7FBE" w:rsidRDefault="00921978" w:rsidP="00E352C8">
            <w:pPr>
              <w:suppressAutoHyphens/>
              <w:autoSpaceDN w:val="0"/>
              <w:spacing w:after="0" w:line="240" w:lineRule="auto"/>
              <w:jc w:val="both"/>
              <w:rPr>
                <w:rFonts w:ascii="Liberation Serif" w:eastAsia="Droid Sans Fallback" w:hAnsi="Liberation Serif" w:cs="FreeSans"/>
                <w:kern w:val="3"/>
                <w:sz w:val="24"/>
                <w:szCs w:val="24"/>
                <w:lang w:eastAsia="zh-CN" w:bidi="hi-IN"/>
              </w:rPr>
            </w:pPr>
            <w:r w:rsidRPr="00EF7FBE">
              <w:rPr>
                <w:rFonts w:ascii="Times New Roman" w:eastAsia="Droid Sans Fallback" w:hAnsi="Times New Roman" w:cs="Times New Roman"/>
                <w:kern w:val="3"/>
                <w:lang w:eastAsia="zh-CN" w:bidi="hi-IN"/>
              </w:rPr>
              <w:t>- Lưu: VT.</w:t>
            </w:r>
          </w:p>
        </w:tc>
        <w:tc>
          <w:tcPr>
            <w:tcW w:w="4640" w:type="dxa"/>
            <w:shd w:val="clear" w:color="auto" w:fill="auto"/>
            <w:tcMar>
              <w:top w:w="0" w:type="dxa"/>
              <w:left w:w="108" w:type="dxa"/>
              <w:bottom w:w="0" w:type="dxa"/>
              <w:right w:w="108" w:type="dxa"/>
            </w:tcMar>
          </w:tcPr>
          <w:p w:rsidR="00921978" w:rsidRPr="00EF7FBE" w:rsidRDefault="00921978" w:rsidP="00E352C8">
            <w:pPr>
              <w:suppressAutoHyphens/>
              <w:autoSpaceDN w:val="0"/>
              <w:spacing w:after="0" w:line="240" w:lineRule="auto"/>
              <w:jc w:val="center"/>
              <w:rPr>
                <w:rFonts w:ascii="Times New Roman" w:eastAsia="Times New Roman" w:hAnsi="Times New Roman" w:cs="Times New Roman"/>
                <w:b/>
                <w:bCs/>
                <w:sz w:val="28"/>
                <w:szCs w:val="28"/>
                <w:lang w:eastAsia="zh-CN"/>
              </w:rPr>
            </w:pPr>
            <w:r w:rsidRPr="00EF7FBE">
              <w:rPr>
                <w:rFonts w:ascii="Times New Roman" w:eastAsia="Times New Roman" w:hAnsi="Times New Roman" w:cs="Times New Roman"/>
                <w:b/>
                <w:bCs/>
                <w:sz w:val="28"/>
                <w:szCs w:val="28"/>
                <w:lang w:eastAsia="zh-CN"/>
              </w:rPr>
              <w:t>CHỦ TỊCH</w:t>
            </w:r>
          </w:p>
        </w:tc>
      </w:tr>
    </w:tbl>
    <w:p w:rsidR="00921978" w:rsidRPr="00F86A61" w:rsidRDefault="00921978" w:rsidP="00F86A61">
      <w:pPr>
        <w:suppressAutoHyphens/>
        <w:spacing w:before="120" w:after="120" w:line="240" w:lineRule="auto"/>
        <w:ind w:firstLine="709"/>
        <w:jc w:val="both"/>
        <w:rPr>
          <w:rFonts w:ascii="Times New Roman" w:eastAsia="Times New Roman" w:hAnsi="Times New Roman" w:cs="Times New Roman"/>
          <w:sz w:val="24"/>
          <w:szCs w:val="24"/>
          <w:lang w:eastAsia="zh-CN"/>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1276"/>
        <w:gridCol w:w="3827"/>
      </w:tblGrid>
      <w:tr w:rsidR="0068066F" w:rsidRPr="0068066F" w:rsidTr="006A3272">
        <w:tc>
          <w:tcPr>
            <w:tcW w:w="4253" w:type="dxa"/>
          </w:tcPr>
          <w:p w:rsidR="0068066F" w:rsidRPr="0068066F" w:rsidRDefault="0068066F" w:rsidP="003D0EA0">
            <w:pPr>
              <w:tabs>
                <w:tab w:val="left" w:pos="705"/>
              </w:tabs>
              <w:jc w:val="both"/>
              <w:rPr>
                <w:rFonts w:eastAsia="Calibri" w:cs="Times New Roman"/>
              </w:rPr>
            </w:pPr>
          </w:p>
        </w:tc>
        <w:tc>
          <w:tcPr>
            <w:tcW w:w="1276" w:type="dxa"/>
          </w:tcPr>
          <w:p w:rsidR="0068066F" w:rsidRPr="0068066F" w:rsidRDefault="0068066F" w:rsidP="0068066F">
            <w:pPr>
              <w:tabs>
                <w:tab w:val="left" w:pos="705"/>
              </w:tabs>
              <w:jc w:val="both"/>
              <w:rPr>
                <w:rFonts w:eastAsia="Calibri" w:cs="Times New Roman"/>
              </w:rPr>
            </w:pPr>
          </w:p>
        </w:tc>
        <w:tc>
          <w:tcPr>
            <w:tcW w:w="3827" w:type="dxa"/>
          </w:tcPr>
          <w:p w:rsidR="0068066F" w:rsidRPr="0068066F" w:rsidRDefault="0068066F" w:rsidP="003D0EA0">
            <w:pPr>
              <w:tabs>
                <w:tab w:val="left" w:pos="705"/>
              </w:tabs>
              <w:jc w:val="center"/>
              <w:rPr>
                <w:rFonts w:eastAsia="Calibri" w:cs="Times New Roman"/>
              </w:rPr>
            </w:pPr>
          </w:p>
        </w:tc>
      </w:tr>
    </w:tbl>
    <w:p w:rsidR="00D32F39" w:rsidRPr="00DA02C2" w:rsidRDefault="00D32F39" w:rsidP="00D32F39">
      <w:pPr>
        <w:jc w:val="both"/>
        <w:rPr>
          <w:rFonts w:ascii="Times New Roman" w:hAnsi="Times New Roman" w:cs="Times New Roman"/>
          <w:sz w:val="28"/>
          <w:szCs w:val="28"/>
        </w:rPr>
      </w:pPr>
    </w:p>
    <w:sectPr w:rsidR="00D32F39" w:rsidRPr="00DA02C2" w:rsidSect="008F31CF">
      <w:pgSz w:w="11906" w:h="16838" w:code="9"/>
      <w:pgMar w:top="1134" w:right="851"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font>
  <w:font w:name="Droid Sans Fallback">
    <w:charset w:val="00"/>
    <w:family w:val="auto"/>
    <w:pitch w:val="variable"/>
  </w:font>
  <w:font w:name="FreeSans">
    <w:altName w:val="Times New Roman"/>
    <w:charset w:val="00"/>
    <w:family w:val="auto"/>
    <w:pitch w:val="variable"/>
  </w:font>
  <w:font w:name=".VnTime">
    <w:altName w:val="Courier New"/>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2C2"/>
    <w:rsid w:val="00010C18"/>
    <w:rsid w:val="000C093D"/>
    <w:rsid w:val="001421F6"/>
    <w:rsid w:val="001573AA"/>
    <w:rsid w:val="00181651"/>
    <w:rsid w:val="001B713C"/>
    <w:rsid w:val="001C7EFE"/>
    <w:rsid w:val="001D44C2"/>
    <w:rsid w:val="001E633C"/>
    <w:rsid w:val="00227489"/>
    <w:rsid w:val="002606A7"/>
    <w:rsid w:val="00273073"/>
    <w:rsid w:val="002774BB"/>
    <w:rsid w:val="002A4AAF"/>
    <w:rsid w:val="00346B09"/>
    <w:rsid w:val="00363C08"/>
    <w:rsid w:val="00366ABC"/>
    <w:rsid w:val="003D0EA0"/>
    <w:rsid w:val="00444879"/>
    <w:rsid w:val="004721A3"/>
    <w:rsid w:val="004769A6"/>
    <w:rsid w:val="004934F1"/>
    <w:rsid w:val="004B1801"/>
    <w:rsid w:val="004B6244"/>
    <w:rsid w:val="004C75A9"/>
    <w:rsid w:val="004F23F0"/>
    <w:rsid w:val="00502E6E"/>
    <w:rsid w:val="005119FC"/>
    <w:rsid w:val="005575AA"/>
    <w:rsid w:val="00593AF7"/>
    <w:rsid w:val="005A7E17"/>
    <w:rsid w:val="005F02C8"/>
    <w:rsid w:val="0061575F"/>
    <w:rsid w:val="00631ECB"/>
    <w:rsid w:val="006359BE"/>
    <w:rsid w:val="0065623C"/>
    <w:rsid w:val="00665A82"/>
    <w:rsid w:val="0068066F"/>
    <w:rsid w:val="00682DB0"/>
    <w:rsid w:val="006A535B"/>
    <w:rsid w:val="006C7CF7"/>
    <w:rsid w:val="007656D1"/>
    <w:rsid w:val="00765D37"/>
    <w:rsid w:val="007661DF"/>
    <w:rsid w:val="00775F70"/>
    <w:rsid w:val="0081146A"/>
    <w:rsid w:val="00816CEF"/>
    <w:rsid w:val="00827978"/>
    <w:rsid w:val="00840444"/>
    <w:rsid w:val="008609E1"/>
    <w:rsid w:val="008861E8"/>
    <w:rsid w:val="008E077C"/>
    <w:rsid w:val="008F31CF"/>
    <w:rsid w:val="00907721"/>
    <w:rsid w:val="00921978"/>
    <w:rsid w:val="009804E9"/>
    <w:rsid w:val="0098178D"/>
    <w:rsid w:val="00994EB2"/>
    <w:rsid w:val="009F0392"/>
    <w:rsid w:val="00A120A6"/>
    <w:rsid w:val="00A40D6A"/>
    <w:rsid w:val="00A65799"/>
    <w:rsid w:val="00A97717"/>
    <w:rsid w:val="00AA7C54"/>
    <w:rsid w:val="00AB0710"/>
    <w:rsid w:val="00AB5D56"/>
    <w:rsid w:val="00AF28FE"/>
    <w:rsid w:val="00B81E19"/>
    <w:rsid w:val="00BF1BDF"/>
    <w:rsid w:val="00BF66A6"/>
    <w:rsid w:val="00C20F75"/>
    <w:rsid w:val="00C41874"/>
    <w:rsid w:val="00C5109C"/>
    <w:rsid w:val="00C62FF0"/>
    <w:rsid w:val="00C704F0"/>
    <w:rsid w:val="00CA2243"/>
    <w:rsid w:val="00CE253A"/>
    <w:rsid w:val="00CF6C3D"/>
    <w:rsid w:val="00D22477"/>
    <w:rsid w:val="00D32F39"/>
    <w:rsid w:val="00D33A97"/>
    <w:rsid w:val="00DA02C2"/>
    <w:rsid w:val="00DC70A4"/>
    <w:rsid w:val="00E446EB"/>
    <w:rsid w:val="00E62AE0"/>
    <w:rsid w:val="00E71990"/>
    <w:rsid w:val="00E96A1A"/>
    <w:rsid w:val="00E97912"/>
    <w:rsid w:val="00EB41D7"/>
    <w:rsid w:val="00EF1D6B"/>
    <w:rsid w:val="00F5507F"/>
    <w:rsid w:val="00F7587B"/>
    <w:rsid w:val="00F86A61"/>
    <w:rsid w:val="00FA7975"/>
    <w:rsid w:val="00FF3F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F20D1"/>
  <w15:chartTrackingRefBased/>
  <w15:docId w15:val="{9E6F3B7D-B099-4508-9C20-EBE85FE61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8066F"/>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719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199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275</Words>
  <Characters>1573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cp:lastPrinted>2024-05-29T02:02:00Z</cp:lastPrinted>
  <dcterms:created xsi:type="dcterms:W3CDTF">2024-05-29T01:41:00Z</dcterms:created>
  <dcterms:modified xsi:type="dcterms:W3CDTF">2024-05-29T02:02:00Z</dcterms:modified>
</cp:coreProperties>
</file>